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customXml/itemProps6.xml" ContentType="application/vnd.openxmlformats-officedocument.customXml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2B0A" w:rsidR="00181ABF" w:rsidP="00181ABF" w:rsidRDefault="00181ABF" w14:paraId="67850368" w14:textId="77777777">
      <w:pPr>
        <w:tabs>
          <w:tab w:val="left" w:pos="2843"/>
        </w:tabs>
        <w:spacing w:line="240" w:lineRule="auto"/>
        <w:rPr>
          <w:sz w:val="24"/>
        </w:rPr>
      </w:pPr>
      <w:r w:rsidRPr="002E2B0A">
        <w:rPr>
          <w:sz w:val="24"/>
        </w:rPr>
        <w:tab/>
      </w:r>
    </w:p>
    <w:p w:rsidRPr="008E2631" w:rsidR="00D75831" w:rsidP="008E2631" w:rsidRDefault="008E2631" w14:paraId="5A2F0A34" w14:textId="65C580AF">
      <w:pPr>
        <w:spacing w:line="240" w:lineRule="auto"/>
        <w:contextualSpacing/>
        <w:jc w:val="center"/>
        <w:rPr>
          <w:sz w:val="24"/>
        </w:rPr>
      </w:pPr>
      <w:r w:rsidRPr="008E2631">
        <w:rPr>
          <w:b/>
          <w:sz w:val="24"/>
        </w:rPr>
        <w:t>Circular Externa</w:t>
      </w:r>
    </w:p>
    <w:sdt>
      <w:sdtPr>
        <w:rPr>
          <w:sz w:val="24"/>
        </w:rPr>
        <w:alias w:val="Consecutivo"/>
        <w:tag w:val="Consecutivo"/>
        <w:id w:val="-843712153"/>
        <w:placeholder>
          <w:docPart w:val="7B58DA259825483CBC280CB3572A55D8"/>
        </w:placeholder>
        <w:showingPlcHdr/>
        <w:text/>
      </w:sdtPr>
      <w:sdtEndPr/>
      <w:sdtContent>
        <w:p w:rsidRPr="008E2631" w:rsidR="00D75831" w:rsidP="008E2631" w:rsidRDefault="00D75831" w14:paraId="59A76034" w14:textId="77777777">
          <w:pPr>
            <w:tabs>
              <w:tab w:val="left" w:pos="2843"/>
            </w:tabs>
            <w:spacing w:line="240" w:lineRule="auto"/>
            <w:contextualSpacing/>
            <w:jc w:val="center"/>
            <w:rPr>
              <w:sz w:val="24"/>
            </w:rPr>
          </w:pPr>
          <w:r>
            <w:t>SGF-2200-2022</w:t>
          </w:r>
        </w:p>
      </w:sdtContent>
    </w:sdt>
    <w:p w:rsidRPr="008E2631" w:rsidR="00D75831" w:rsidP="008E2631" w:rsidRDefault="00896F5D" w14:paraId="052299A3" w14:textId="77777777">
      <w:pPr>
        <w:tabs>
          <w:tab w:val="left" w:pos="2843"/>
        </w:tabs>
        <w:spacing w:line="240" w:lineRule="auto"/>
        <w:contextualSpacing/>
        <w:jc w:val="center"/>
        <w:rPr>
          <w:sz w:val="24"/>
        </w:rPr>
      </w:pPr>
      <w:sdt>
        <w:sdtPr>
          <w:rPr>
            <w:sz w:val="24"/>
          </w:rPr>
          <w:alias w:val="Confidencialidad"/>
          <w:tag w:val="Confidencialidad"/>
          <w:id w:val="1386908041"/>
          <w:placeholder>
            <w:docPart w:val="8C241F7F4F2647D89F4C30B46ECDE9EA"/>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8E2631" w:rsidR="00D75831">
            <w:rPr>
              <w:sz w:val="24"/>
            </w:rPr>
            <w:t>SGF-PUBLICO</w:t>
          </w:r>
        </w:sdtContent>
      </w:sdt>
    </w:p>
    <w:p w:rsidRPr="008E2631" w:rsidR="00D75831" w:rsidP="008E2631" w:rsidRDefault="008E2631" w14:paraId="1B6CC787" w14:textId="1B197DBF">
      <w:pPr>
        <w:pStyle w:val="Texto"/>
        <w:spacing w:before="0" w:after="0" w:line="240" w:lineRule="auto"/>
        <w:contextualSpacing/>
        <w:jc w:val="center"/>
        <w:rPr>
          <w:sz w:val="24"/>
        </w:rPr>
      </w:pPr>
      <w:r w:rsidRPr="008E2631">
        <w:rPr>
          <w:sz w:val="24"/>
        </w:rPr>
        <w:t>0</w:t>
      </w:r>
      <w:r w:rsidR="00211CF3">
        <w:rPr>
          <w:sz w:val="24"/>
        </w:rPr>
        <w:t>2</w:t>
      </w:r>
      <w:r w:rsidRPr="008E2631">
        <w:rPr>
          <w:sz w:val="24"/>
        </w:rPr>
        <w:t xml:space="preserve"> noviembre</w:t>
      </w:r>
      <w:r w:rsidRPr="008E2631" w:rsidR="00D75831">
        <w:rPr>
          <w:sz w:val="24"/>
        </w:rPr>
        <w:t xml:space="preserve"> del 2022</w:t>
      </w:r>
    </w:p>
    <w:p w:rsidRPr="008E2631" w:rsidR="00D75831" w:rsidP="008E2631" w:rsidRDefault="00D75831" w14:paraId="372F3A32" w14:textId="77777777">
      <w:pPr>
        <w:tabs>
          <w:tab w:val="left" w:pos="2843"/>
        </w:tabs>
        <w:spacing w:line="240" w:lineRule="auto"/>
        <w:contextualSpacing/>
        <w:rPr>
          <w:sz w:val="24"/>
        </w:rPr>
      </w:pPr>
    </w:p>
    <w:p w:rsidRPr="008E2631" w:rsidR="00D75831" w:rsidP="008E2631" w:rsidRDefault="00D75831" w14:paraId="29D853D3" w14:textId="77777777">
      <w:pPr>
        <w:widowControl w:val="0"/>
        <w:spacing w:line="240" w:lineRule="auto"/>
        <w:ind w:left="34" w:right="86"/>
        <w:contextualSpacing/>
        <w:outlineLvl w:val="0"/>
        <w:rPr>
          <w:b/>
          <w:sz w:val="24"/>
          <w:lang w:val="es-CR"/>
        </w:rPr>
      </w:pPr>
      <w:r w:rsidRPr="008E2631">
        <w:rPr>
          <w:b/>
          <w:sz w:val="24"/>
          <w:lang w:val="es-CR"/>
        </w:rPr>
        <w:t xml:space="preserve">Dirigida a: </w:t>
      </w:r>
    </w:p>
    <w:p w:rsidRPr="008E2631" w:rsidR="00D75831" w:rsidP="008E2631" w:rsidRDefault="00D75831" w14:paraId="6B14A050" w14:textId="77777777">
      <w:pPr>
        <w:widowControl w:val="0"/>
        <w:spacing w:line="240" w:lineRule="auto"/>
        <w:ind w:left="34" w:right="86"/>
        <w:contextualSpacing/>
        <w:outlineLvl w:val="0"/>
        <w:rPr>
          <w:b/>
          <w:sz w:val="24"/>
          <w:lang w:val="es-CR"/>
        </w:rPr>
      </w:pPr>
    </w:p>
    <w:p w:rsidRPr="008E2631" w:rsidR="00D75831" w:rsidP="008E2631" w:rsidRDefault="00D75831" w14:paraId="11571507" w14:textId="77777777">
      <w:pPr>
        <w:widowControl w:val="0"/>
        <w:numPr>
          <w:ilvl w:val="0"/>
          <w:numId w:val="3"/>
        </w:numPr>
        <w:spacing w:after="200" w:line="240" w:lineRule="auto"/>
        <w:ind w:left="567" w:right="86" w:hanging="567"/>
        <w:contextualSpacing/>
        <w:rPr>
          <w:b/>
          <w:sz w:val="24"/>
          <w:lang w:val="es-CR"/>
        </w:rPr>
      </w:pPr>
      <w:r w:rsidRPr="008E2631">
        <w:rPr>
          <w:b/>
          <w:sz w:val="24"/>
          <w:lang w:val="es-CR"/>
        </w:rPr>
        <w:t>Bancos Comerciales del Estado</w:t>
      </w:r>
    </w:p>
    <w:p w:rsidRPr="008E2631" w:rsidR="00D75831" w:rsidP="008E2631" w:rsidRDefault="00D75831" w14:paraId="54CE59AD" w14:textId="77777777">
      <w:pPr>
        <w:widowControl w:val="0"/>
        <w:numPr>
          <w:ilvl w:val="0"/>
          <w:numId w:val="3"/>
        </w:numPr>
        <w:spacing w:after="200" w:line="240" w:lineRule="auto"/>
        <w:ind w:left="567" w:right="86" w:hanging="567"/>
        <w:contextualSpacing/>
        <w:rPr>
          <w:b/>
          <w:sz w:val="24"/>
          <w:lang w:val="es-CR"/>
        </w:rPr>
      </w:pPr>
      <w:r w:rsidRPr="008E2631">
        <w:rPr>
          <w:b/>
          <w:sz w:val="24"/>
          <w:lang w:val="es-CR"/>
        </w:rPr>
        <w:t>Bancos Creados por Leyes Especiales</w:t>
      </w:r>
    </w:p>
    <w:p w:rsidRPr="008E2631" w:rsidR="00D75831" w:rsidP="008E2631" w:rsidRDefault="00D75831" w14:paraId="0B531B2A" w14:textId="77777777">
      <w:pPr>
        <w:widowControl w:val="0"/>
        <w:numPr>
          <w:ilvl w:val="0"/>
          <w:numId w:val="3"/>
        </w:numPr>
        <w:spacing w:after="200" w:line="240" w:lineRule="auto"/>
        <w:ind w:left="567" w:right="86" w:hanging="567"/>
        <w:contextualSpacing/>
        <w:rPr>
          <w:b/>
          <w:sz w:val="24"/>
          <w:lang w:val="es-CR"/>
        </w:rPr>
      </w:pPr>
      <w:r w:rsidRPr="008E2631">
        <w:rPr>
          <w:b/>
          <w:sz w:val="24"/>
          <w:lang w:val="es-CR"/>
        </w:rPr>
        <w:t xml:space="preserve">Bancos Privados </w:t>
      </w:r>
    </w:p>
    <w:p w:rsidRPr="008E2631" w:rsidR="00D75831" w:rsidP="008E2631" w:rsidRDefault="00D75831" w14:paraId="0E45E185" w14:textId="77777777">
      <w:pPr>
        <w:widowControl w:val="0"/>
        <w:numPr>
          <w:ilvl w:val="0"/>
          <w:numId w:val="3"/>
        </w:numPr>
        <w:spacing w:after="200" w:line="240" w:lineRule="auto"/>
        <w:ind w:left="567" w:right="86" w:hanging="567"/>
        <w:contextualSpacing/>
        <w:rPr>
          <w:b/>
          <w:sz w:val="24"/>
          <w:lang w:val="es-CR"/>
        </w:rPr>
      </w:pPr>
      <w:r w:rsidRPr="008E2631">
        <w:rPr>
          <w:b/>
          <w:sz w:val="24"/>
          <w:lang w:val="es-CR"/>
        </w:rPr>
        <w:t>Organizaciones Cooperativas de Ahorro y Crédito</w:t>
      </w:r>
    </w:p>
    <w:p w:rsidRPr="008E2631" w:rsidR="00D75831" w:rsidP="008E2631" w:rsidRDefault="00D75831" w14:paraId="29E954D4" w14:textId="77777777">
      <w:pPr>
        <w:widowControl w:val="0"/>
        <w:numPr>
          <w:ilvl w:val="0"/>
          <w:numId w:val="3"/>
        </w:numPr>
        <w:spacing w:after="200" w:line="240" w:lineRule="auto"/>
        <w:ind w:left="567" w:right="86" w:hanging="567"/>
        <w:contextualSpacing/>
        <w:rPr>
          <w:b/>
          <w:sz w:val="24"/>
          <w:lang w:val="es-CR"/>
        </w:rPr>
      </w:pPr>
      <w:r w:rsidRPr="008E2631">
        <w:rPr>
          <w:b/>
          <w:sz w:val="24"/>
          <w:lang w:val="es-CR"/>
        </w:rPr>
        <w:t>Empresas Financieras no Bancarias</w:t>
      </w:r>
    </w:p>
    <w:p w:rsidRPr="008E2631" w:rsidR="00D75831" w:rsidP="008E2631" w:rsidRDefault="00D75831" w14:paraId="7768149D" w14:textId="77777777">
      <w:pPr>
        <w:widowControl w:val="0"/>
        <w:numPr>
          <w:ilvl w:val="0"/>
          <w:numId w:val="3"/>
        </w:numPr>
        <w:spacing w:after="200" w:line="240" w:lineRule="auto"/>
        <w:ind w:left="567" w:right="86" w:hanging="567"/>
        <w:contextualSpacing/>
        <w:rPr>
          <w:b/>
          <w:sz w:val="24"/>
          <w:lang w:val="es-CR"/>
        </w:rPr>
      </w:pPr>
      <w:r w:rsidRPr="008E2631">
        <w:rPr>
          <w:b/>
          <w:sz w:val="24"/>
          <w:lang w:val="es-CR"/>
        </w:rPr>
        <w:t>Asociaciones Mutualistas de Ahorro y Préstamo</w:t>
      </w:r>
    </w:p>
    <w:p w:rsidRPr="008E2631" w:rsidR="00D75831" w:rsidP="008E2631" w:rsidRDefault="00D75831" w14:paraId="6EEBD5CD" w14:textId="77777777">
      <w:pPr>
        <w:widowControl w:val="0"/>
        <w:numPr>
          <w:ilvl w:val="0"/>
          <w:numId w:val="3"/>
        </w:numPr>
        <w:spacing w:after="200" w:line="240" w:lineRule="auto"/>
        <w:ind w:left="567" w:right="86" w:hanging="567"/>
        <w:contextualSpacing/>
        <w:rPr>
          <w:b/>
          <w:sz w:val="24"/>
          <w:lang w:val="es-CR"/>
        </w:rPr>
      </w:pPr>
      <w:r w:rsidRPr="008E2631">
        <w:rPr>
          <w:b/>
          <w:sz w:val="24"/>
          <w:lang w:val="es-CR"/>
        </w:rPr>
        <w:t>Otras Entidades Financieras</w:t>
      </w:r>
    </w:p>
    <w:p w:rsidRPr="008E2631" w:rsidR="00D75831" w:rsidP="008E2631" w:rsidRDefault="00D75831" w14:paraId="68760298" w14:textId="77777777">
      <w:pPr>
        <w:widowControl w:val="0"/>
        <w:numPr>
          <w:ilvl w:val="0"/>
          <w:numId w:val="3"/>
        </w:numPr>
        <w:spacing w:after="200" w:line="240" w:lineRule="auto"/>
        <w:ind w:left="567" w:right="86" w:hanging="567"/>
        <w:contextualSpacing/>
        <w:rPr>
          <w:b/>
          <w:sz w:val="24"/>
          <w:lang w:val="es-CR"/>
        </w:rPr>
      </w:pPr>
      <w:r w:rsidRPr="008E2631">
        <w:rPr>
          <w:b/>
          <w:sz w:val="24"/>
          <w:lang w:val="es-CR"/>
        </w:rPr>
        <w:t>Secretaria Técnica Banca para el Desarrollo</w:t>
      </w:r>
    </w:p>
    <w:p w:rsidRPr="008E2631" w:rsidR="00D75831" w:rsidP="008E2631" w:rsidRDefault="00D75831" w14:paraId="124E7B6E" w14:textId="77777777">
      <w:pPr>
        <w:spacing w:line="240" w:lineRule="auto"/>
        <w:contextualSpacing/>
        <w:rPr>
          <w:b/>
          <w:sz w:val="24"/>
        </w:rPr>
      </w:pPr>
    </w:p>
    <w:p w:rsidRPr="008E2631" w:rsidR="00D75831" w:rsidP="008E2631" w:rsidRDefault="00D75831" w14:paraId="67E1E840" w14:textId="77777777">
      <w:pPr>
        <w:spacing w:line="240" w:lineRule="auto"/>
        <w:contextualSpacing/>
        <w:rPr>
          <w:b/>
          <w:sz w:val="24"/>
        </w:rPr>
      </w:pPr>
    </w:p>
    <w:p w:rsidRPr="008E2631" w:rsidR="00D75831" w:rsidP="008E2631" w:rsidRDefault="00D75831" w14:paraId="6097CF6A" w14:textId="77777777">
      <w:pPr>
        <w:spacing w:line="240" w:lineRule="auto"/>
        <w:contextualSpacing/>
        <w:rPr>
          <w:rFonts w:eastAsia="Calibri" w:cs="Arial"/>
          <w:color w:val="000000"/>
          <w:sz w:val="24"/>
          <w:lang w:val="es-CR" w:eastAsia="es-CR"/>
        </w:rPr>
      </w:pPr>
      <w:r w:rsidRPr="008E2631">
        <w:rPr>
          <w:b/>
          <w:sz w:val="24"/>
        </w:rPr>
        <w:t xml:space="preserve">Asunto:  </w:t>
      </w:r>
      <w:r w:rsidRPr="008E2631">
        <w:rPr>
          <w:rFonts w:eastAsia="Calibri" w:cs="Arial"/>
          <w:color w:val="000000"/>
          <w:sz w:val="24"/>
          <w:lang w:val="es-CR" w:eastAsia="es-CR"/>
        </w:rPr>
        <w:t>Comunicar cambios al documento “</w:t>
      </w:r>
      <w:r w:rsidRPr="008E2631">
        <w:rPr>
          <w:rFonts w:eastAsia="Calibri" w:cs="Arial"/>
          <w:i/>
          <w:iCs/>
          <w:color w:val="000000"/>
          <w:sz w:val="24"/>
          <w:lang w:val="es-CR" w:eastAsia="es-CR"/>
        </w:rPr>
        <w:t>Sistema de Captura, Verificación y Carga de Datos, Documentación de Datos de Envío, Clase Datos de Operaciones Crediticias</w:t>
      </w:r>
      <w:r w:rsidRPr="008E2631">
        <w:rPr>
          <w:rFonts w:eastAsia="Calibri" w:cs="Arial"/>
          <w:color w:val="000000"/>
          <w:sz w:val="24"/>
          <w:lang w:val="es-CR" w:eastAsia="es-CR"/>
        </w:rPr>
        <w:t>”, al cual se integran nuevas validaciones, se modifican validaciones y se realiza un cambio en el formato de un campo del XML de Operaciones.</w:t>
      </w:r>
    </w:p>
    <w:p w:rsidRPr="008E2631" w:rsidR="00D75831" w:rsidP="008E2631" w:rsidRDefault="00D75831" w14:paraId="3AFD127D" w14:textId="77777777">
      <w:pPr>
        <w:spacing w:line="240" w:lineRule="auto"/>
        <w:contextualSpacing/>
        <w:rPr>
          <w:rFonts w:eastAsia="Calibri" w:cs="Arial"/>
          <w:color w:val="000000"/>
          <w:sz w:val="24"/>
          <w:lang w:val="es-CR" w:eastAsia="es-CR"/>
        </w:rPr>
      </w:pPr>
    </w:p>
    <w:p w:rsidRPr="008E2631" w:rsidR="00D75831" w:rsidP="008E2631" w:rsidRDefault="00D75831" w14:paraId="19BB1E5A" w14:textId="33E7F825">
      <w:pPr>
        <w:spacing w:line="240" w:lineRule="auto"/>
        <w:contextualSpacing/>
        <w:rPr>
          <w:rFonts w:eastAsia="Calibri" w:cs="Arial"/>
          <w:color w:val="000000"/>
          <w:sz w:val="24"/>
          <w:lang w:val="es-CR" w:eastAsia="es-CR"/>
        </w:rPr>
      </w:pPr>
      <w:r w:rsidRPr="008E2631">
        <w:rPr>
          <w:rFonts w:eastAsia="Calibri" w:cs="Arial"/>
          <w:color w:val="000000"/>
          <w:sz w:val="24"/>
          <w:lang w:val="es-CR" w:eastAsia="es-CR"/>
        </w:rPr>
        <w:t xml:space="preserve">El Despacho de la Superintendencia General de Entidades Financieras (SUGEF), </w:t>
      </w:r>
    </w:p>
    <w:p w:rsidRPr="008E2631" w:rsidR="00D75831" w:rsidP="008E2631" w:rsidRDefault="00D75831" w14:paraId="3A882D79" w14:textId="77777777">
      <w:pPr>
        <w:tabs>
          <w:tab w:val="left" w:pos="2843"/>
        </w:tabs>
        <w:spacing w:line="240" w:lineRule="auto"/>
        <w:contextualSpacing/>
        <w:rPr>
          <w:b/>
          <w:sz w:val="24"/>
        </w:rPr>
      </w:pPr>
    </w:p>
    <w:p w:rsidRPr="008E2631" w:rsidR="00D75831" w:rsidP="008E2631" w:rsidRDefault="00D75831" w14:paraId="15455F70" w14:textId="77777777">
      <w:pPr>
        <w:tabs>
          <w:tab w:val="left" w:pos="2843"/>
        </w:tabs>
        <w:spacing w:line="240" w:lineRule="auto"/>
        <w:contextualSpacing/>
        <w:rPr>
          <w:b/>
          <w:sz w:val="24"/>
        </w:rPr>
      </w:pPr>
      <w:r w:rsidRPr="008E2631">
        <w:rPr>
          <w:b/>
          <w:sz w:val="24"/>
        </w:rPr>
        <w:t>Considerando que:</w:t>
      </w:r>
    </w:p>
    <w:p w:rsidRPr="008E2631" w:rsidR="00D75831" w:rsidP="008E2631" w:rsidRDefault="00D75831" w14:paraId="216B156B" w14:textId="77777777">
      <w:pPr>
        <w:tabs>
          <w:tab w:val="left" w:pos="6990"/>
        </w:tabs>
        <w:spacing w:line="240" w:lineRule="auto"/>
        <w:contextualSpacing/>
        <w:rPr>
          <w:sz w:val="24"/>
        </w:rPr>
      </w:pPr>
      <w:r w:rsidRPr="008E2631">
        <w:rPr>
          <w:sz w:val="24"/>
        </w:rPr>
        <w:tab/>
      </w:r>
    </w:p>
    <w:p w:rsidRPr="008E2631" w:rsidR="00D75831" w:rsidP="008E2631" w:rsidRDefault="00D75831" w14:paraId="24217986" w14:textId="77777777">
      <w:pPr>
        <w:pStyle w:val="Default"/>
        <w:numPr>
          <w:ilvl w:val="0"/>
          <w:numId w:val="4"/>
        </w:numPr>
        <w:spacing w:before="240" w:after="240"/>
        <w:ind w:left="360" w:hanging="357"/>
        <w:contextualSpacing/>
        <w:jc w:val="both"/>
        <w:rPr>
          <w:rFonts w:ascii="Cambria" w:hAnsi="Cambria"/>
        </w:rPr>
      </w:pPr>
      <w:r w:rsidRPr="008E2631">
        <w:rPr>
          <w:rFonts w:ascii="Cambria" w:hAnsi="Cambria"/>
        </w:rPr>
        <w:t>El artículo 119 “</w:t>
      </w:r>
      <w:r w:rsidRPr="008E2631">
        <w:rPr>
          <w:rFonts w:ascii="Cambria" w:hAnsi="Cambria"/>
          <w:i/>
          <w:iCs/>
        </w:rPr>
        <w:t>Supervisión y fiscalización de la Superintendencia</w:t>
      </w:r>
      <w:r w:rsidRPr="008E2631">
        <w:rPr>
          <w:rFonts w:ascii="Cambria" w:hAnsi="Cambria"/>
        </w:rPr>
        <w:t>” de la Ley N° 7558 “</w:t>
      </w:r>
      <w:r w:rsidRPr="008E2631">
        <w:rPr>
          <w:rFonts w:ascii="Cambria" w:hAnsi="Cambria"/>
          <w:i/>
          <w:iCs/>
        </w:rPr>
        <w:t>Ley Orgánica del Banco Central de Costa Rica</w:t>
      </w:r>
      <w:r w:rsidRPr="008E2631">
        <w:rPr>
          <w:rFonts w:ascii="Cambria" w:hAnsi="Cambria"/>
        </w:rPr>
        <w:t>” dispone que, con el propósito de velar por la estabilidad, la solidez y el eficiente funcionamiento del Sistema Financiero Nacional, la Superintendencia General de Entidades Financieras ejercerá sus actividades de supervisión y fiscalización sobre todas las entidades que lleven a cabo intermediación financiera, con estricto apego a las disposiciones legales y reglamentarias, vigilando por el cumplimiento de los preceptos que les sean aplicables.</w:t>
      </w:r>
    </w:p>
    <w:p w:rsidRPr="008E2631" w:rsidR="00D75831" w:rsidP="008E2631" w:rsidRDefault="00D75831" w14:paraId="333FC061" w14:textId="77777777">
      <w:pPr>
        <w:pStyle w:val="Default"/>
        <w:spacing w:before="240" w:after="240"/>
        <w:ind w:left="360"/>
        <w:contextualSpacing/>
        <w:jc w:val="both"/>
        <w:rPr>
          <w:rFonts w:ascii="Cambria" w:hAnsi="Cambria"/>
        </w:rPr>
      </w:pPr>
    </w:p>
    <w:p w:rsidRPr="008E2631" w:rsidR="00D75831" w:rsidP="008E2631" w:rsidRDefault="00D75831" w14:paraId="2FC413A5" w14:textId="34BCB6FF">
      <w:pPr>
        <w:pStyle w:val="Default"/>
        <w:numPr>
          <w:ilvl w:val="0"/>
          <w:numId w:val="4"/>
        </w:numPr>
        <w:spacing w:before="240" w:after="240"/>
        <w:ind w:left="360" w:hanging="357"/>
        <w:contextualSpacing/>
        <w:jc w:val="both"/>
        <w:rPr>
          <w:rFonts w:ascii="Cambria" w:hAnsi="Cambria"/>
        </w:rPr>
      </w:pPr>
      <w:r w:rsidRPr="008E2631">
        <w:rPr>
          <w:rFonts w:ascii="Cambria" w:hAnsi="Cambria"/>
        </w:rPr>
        <w:t>A partir del análisis de los procesos de verificación de información existentes, posteriores al periodo de carga de la información de la clase de datos Crediticia, se evidenció la necesidad de implementar nuevas validaciones en algunos de dichos procesos.</w:t>
      </w:r>
    </w:p>
    <w:p w:rsidRPr="008E2631" w:rsidR="00D75831" w:rsidP="008E2631" w:rsidRDefault="00D75831" w14:paraId="10326295" w14:textId="77777777">
      <w:pPr>
        <w:pStyle w:val="Prrafodelista"/>
        <w:contextualSpacing/>
        <w:rPr>
          <w:rFonts w:ascii="Cambria" w:hAnsi="Cambria"/>
        </w:rPr>
      </w:pPr>
    </w:p>
    <w:p w:rsidRPr="008E2631" w:rsidR="00D75831" w:rsidP="008E2631" w:rsidRDefault="00D75831" w14:paraId="77FCA619" w14:textId="77777777">
      <w:pPr>
        <w:pStyle w:val="Default"/>
        <w:spacing w:before="240" w:after="240"/>
        <w:ind w:left="360"/>
        <w:contextualSpacing/>
        <w:jc w:val="both"/>
        <w:rPr>
          <w:rFonts w:ascii="Cambria" w:hAnsi="Cambria"/>
        </w:rPr>
      </w:pPr>
      <w:r w:rsidRPr="008E2631">
        <w:rPr>
          <w:rFonts w:ascii="Cambria" w:hAnsi="Cambria"/>
          <w:lang w:val="es-ES"/>
        </w:rPr>
        <w:t>Asimismo, s</w:t>
      </w:r>
      <w:r w:rsidRPr="008E2631">
        <w:rPr>
          <w:rFonts w:ascii="Cambria" w:hAnsi="Cambria"/>
        </w:rPr>
        <w:t>e determinó la conveniencia de realizar ajustes a algunas validaciones existentes, así como modificar el formato de uno de los campos.</w:t>
      </w:r>
    </w:p>
    <w:p w:rsidRPr="008E2631" w:rsidR="00D75831" w:rsidP="008E2631" w:rsidRDefault="00D75831" w14:paraId="327D0139" w14:textId="77777777">
      <w:pPr>
        <w:pStyle w:val="Default"/>
        <w:contextualSpacing/>
        <w:jc w:val="both"/>
        <w:rPr>
          <w:rFonts w:ascii="Cambria" w:hAnsi="Cambria"/>
        </w:rPr>
      </w:pPr>
    </w:p>
    <w:p w:rsidRPr="008E2631" w:rsidR="00D75831" w:rsidP="008E2631" w:rsidRDefault="00D75831" w14:paraId="2DB8E92A" w14:textId="77777777">
      <w:pPr>
        <w:spacing w:after="120" w:line="240" w:lineRule="auto"/>
        <w:contextualSpacing/>
        <w:rPr>
          <w:b/>
          <w:sz w:val="24"/>
        </w:rPr>
      </w:pPr>
      <w:r w:rsidRPr="008E2631">
        <w:rPr>
          <w:b/>
          <w:sz w:val="24"/>
        </w:rPr>
        <w:t>Dispuso:</w:t>
      </w:r>
    </w:p>
    <w:p w:rsidRPr="008E2631" w:rsidR="00D75831" w:rsidP="008E2631" w:rsidRDefault="00D75831" w14:paraId="29D5BFC2" w14:textId="77777777">
      <w:pPr>
        <w:spacing w:line="240" w:lineRule="auto"/>
        <w:contextualSpacing/>
        <w:rPr>
          <w:sz w:val="24"/>
        </w:rPr>
      </w:pPr>
    </w:p>
    <w:p w:rsidRPr="008E2631" w:rsidR="00D75831" w:rsidP="008E2631" w:rsidRDefault="00D75831" w14:paraId="082A449B" w14:textId="77777777">
      <w:pPr>
        <w:pStyle w:val="Prrafodelista"/>
        <w:numPr>
          <w:ilvl w:val="0"/>
          <w:numId w:val="5"/>
        </w:numPr>
        <w:ind w:left="284"/>
        <w:contextualSpacing/>
        <w:jc w:val="both"/>
        <w:rPr>
          <w:rFonts w:ascii="Cambria" w:hAnsi="Cambria"/>
        </w:rPr>
      </w:pPr>
      <w:r w:rsidRPr="008E2631">
        <w:rPr>
          <w:rFonts w:ascii="Cambria" w:hAnsi="Cambria"/>
        </w:rPr>
        <w:lastRenderedPageBreak/>
        <w:t>Comunicar el bloque de nuevas validaciones, así como modificaciones y cambio de formato que a continuación se detallan:</w:t>
      </w:r>
    </w:p>
    <w:p w:rsidRPr="008E2631" w:rsidR="00D75831" w:rsidP="008E2631" w:rsidRDefault="00D75831" w14:paraId="58969A97" w14:textId="77777777">
      <w:pPr>
        <w:spacing w:line="240" w:lineRule="auto"/>
        <w:contextualSpacing/>
        <w:rPr>
          <w:sz w:val="24"/>
        </w:rPr>
      </w:pPr>
    </w:p>
    <w:tbl>
      <w:tblPr>
        <w:tblStyle w:val="Tablaconcuadrcula"/>
        <w:tblW w:w="0" w:type="auto"/>
        <w:tblLayout w:type="fixed"/>
        <w:tblLook w:val="04A0" w:firstRow="1" w:lastRow="0" w:firstColumn="1" w:lastColumn="0" w:noHBand="0" w:noVBand="1"/>
      </w:tblPr>
      <w:tblGrid>
        <w:gridCol w:w="1838"/>
        <w:gridCol w:w="5011"/>
        <w:gridCol w:w="1695"/>
      </w:tblGrid>
      <w:tr w:rsidRPr="008E2631" w:rsidR="00D75831" w:rsidTr="00651B12" w14:paraId="07B57F60" w14:textId="77777777">
        <w:trPr>
          <w:trHeight w:val="705"/>
          <w:tblHeader/>
        </w:trPr>
        <w:tc>
          <w:tcPr>
            <w:tcW w:w="1838" w:type="dxa"/>
            <w:shd w:val="clear" w:color="auto" w:fill="002060"/>
            <w:vAlign w:val="center"/>
            <w:hideMark/>
          </w:tcPr>
          <w:p w:rsidRPr="008E2631" w:rsidR="00D75831" w:rsidP="008E2631" w:rsidRDefault="00D75831" w14:paraId="24B57A1C" w14:textId="77777777">
            <w:pPr>
              <w:spacing w:line="240" w:lineRule="auto"/>
              <w:contextualSpacing/>
              <w:jc w:val="center"/>
              <w:rPr>
                <w:b/>
                <w:bCs/>
                <w:sz w:val="24"/>
                <w:lang w:val="es-CR"/>
              </w:rPr>
            </w:pPr>
            <w:r w:rsidRPr="008E2631">
              <w:rPr>
                <w:b/>
                <w:bCs/>
                <w:sz w:val="24"/>
              </w:rPr>
              <w:t>TIPO CAMBIO</w:t>
            </w:r>
          </w:p>
        </w:tc>
        <w:tc>
          <w:tcPr>
            <w:tcW w:w="5011" w:type="dxa"/>
            <w:shd w:val="clear" w:color="auto" w:fill="002060"/>
            <w:vAlign w:val="center"/>
            <w:hideMark/>
          </w:tcPr>
          <w:p w:rsidRPr="008E2631" w:rsidR="00D75831" w:rsidP="008E2631" w:rsidRDefault="00D75831" w14:paraId="611A432F" w14:textId="77777777">
            <w:pPr>
              <w:spacing w:line="240" w:lineRule="auto"/>
              <w:contextualSpacing/>
              <w:jc w:val="center"/>
              <w:rPr>
                <w:b/>
                <w:bCs/>
                <w:sz w:val="24"/>
              </w:rPr>
            </w:pPr>
            <w:r w:rsidRPr="008E2631">
              <w:rPr>
                <w:b/>
                <w:bCs/>
                <w:sz w:val="24"/>
              </w:rPr>
              <w:t>Descripción</w:t>
            </w:r>
          </w:p>
        </w:tc>
        <w:tc>
          <w:tcPr>
            <w:tcW w:w="1695" w:type="dxa"/>
            <w:shd w:val="clear" w:color="auto" w:fill="002060"/>
            <w:vAlign w:val="center"/>
            <w:hideMark/>
          </w:tcPr>
          <w:p w:rsidRPr="008E2631" w:rsidR="00D75831" w:rsidP="008E2631" w:rsidRDefault="00D75831" w14:paraId="4790590F" w14:textId="77777777">
            <w:pPr>
              <w:spacing w:line="240" w:lineRule="auto"/>
              <w:contextualSpacing/>
              <w:jc w:val="center"/>
              <w:rPr>
                <w:b/>
                <w:bCs/>
                <w:sz w:val="24"/>
              </w:rPr>
            </w:pPr>
            <w:r w:rsidRPr="008E2631">
              <w:rPr>
                <w:b/>
                <w:bCs/>
                <w:sz w:val="24"/>
              </w:rPr>
              <w:t>Archivo o lista</w:t>
            </w:r>
          </w:p>
        </w:tc>
      </w:tr>
      <w:tr w:rsidRPr="008E2631" w:rsidR="00D75831" w:rsidTr="00651B12" w14:paraId="3052EF3F" w14:textId="77777777">
        <w:trPr>
          <w:trHeight w:val="810"/>
        </w:trPr>
        <w:tc>
          <w:tcPr>
            <w:tcW w:w="1838" w:type="dxa"/>
            <w:noWrap/>
            <w:vAlign w:val="center"/>
            <w:hideMark/>
          </w:tcPr>
          <w:p w:rsidRPr="008E2631" w:rsidR="00D75831" w:rsidP="008E2631" w:rsidRDefault="00D75831" w14:paraId="58E44111" w14:textId="77777777">
            <w:pPr>
              <w:spacing w:line="240" w:lineRule="auto"/>
              <w:contextualSpacing/>
              <w:rPr>
                <w:sz w:val="24"/>
              </w:rPr>
            </w:pPr>
            <w:r w:rsidRPr="008E2631">
              <w:rPr>
                <w:sz w:val="24"/>
              </w:rPr>
              <w:t>NUEVA</w:t>
            </w:r>
          </w:p>
        </w:tc>
        <w:tc>
          <w:tcPr>
            <w:tcW w:w="5011" w:type="dxa"/>
            <w:vAlign w:val="center"/>
            <w:hideMark/>
          </w:tcPr>
          <w:p w:rsidRPr="008E2631" w:rsidR="00D75831" w:rsidP="008E2631" w:rsidRDefault="00D75831" w14:paraId="47A1160C" w14:textId="77777777">
            <w:pPr>
              <w:spacing w:line="240" w:lineRule="auto"/>
              <w:contextualSpacing/>
              <w:rPr>
                <w:sz w:val="24"/>
              </w:rPr>
            </w:pPr>
            <w:r w:rsidRPr="008E2631">
              <w:rPr>
                <w:sz w:val="24"/>
              </w:rPr>
              <w:t>Cuando el "TipoOperacionSFN" es 1 y el "TipoOperacion" es 1 la "FechaFormalización" del período en estudio debe ser igual a la "FechaFormalización" del período anterior.</w:t>
            </w:r>
          </w:p>
        </w:tc>
        <w:tc>
          <w:tcPr>
            <w:tcW w:w="1695" w:type="dxa"/>
            <w:noWrap/>
            <w:vAlign w:val="center"/>
            <w:hideMark/>
          </w:tcPr>
          <w:p w:rsidRPr="008E2631" w:rsidR="00D75831" w:rsidP="008E2631" w:rsidRDefault="00D75831" w14:paraId="09D7A148" w14:textId="77777777">
            <w:pPr>
              <w:spacing w:line="240" w:lineRule="auto"/>
              <w:contextualSpacing/>
              <w:rPr>
                <w:sz w:val="24"/>
              </w:rPr>
            </w:pPr>
            <w:r w:rsidRPr="008E2631">
              <w:rPr>
                <w:sz w:val="24"/>
              </w:rPr>
              <w:t>Operaciones</w:t>
            </w:r>
          </w:p>
        </w:tc>
      </w:tr>
      <w:tr w:rsidRPr="008E2631" w:rsidR="00D75831" w:rsidTr="00651B12" w14:paraId="5CAD1ABD" w14:textId="77777777">
        <w:trPr>
          <w:trHeight w:val="1230"/>
        </w:trPr>
        <w:tc>
          <w:tcPr>
            <w:tcW w:w="1838" w:type="dxa"/>
            <w:noWrap/>
            <w:vAlign w:val="center"/>
            <w:hideMark/>
          </w:tcPr>
          <w:p w:rsidRPr="008E2631" w:rsidR="00D75831" w:rsidP="008E2631" w:rsidRDefault="00D75831" w14:paraId="78B0FE2E" w14:textId="77777777">
            <w:pPr>
              <w:spacing w:line="240" w:lineRule="auto"/>
              <w:contextualSpacing/>
              <w:rPr>
                <w:sz w:val="24"/>
              </w:rPr>
            </w:pPr>
            <w:r w:rsidRPr="008E2631">
              <w:rPr>
                <w:sz w:val="24"/>
              </w:rPr>
              <w:t>NUEVA</w:t>
            </w:r>
          </w:p>
        </w:tc>
        <w:tc>
          <w:tcPr>
            <w:tcW w:w="5011" w:type="dxa"/>
            <w:vAlign w:val="center"/>
            <w:hideMark/>
          </w:tcPr>
          <w:p w:rsidRPr="008E2631" w:rsidR="00D75831" w:rsidP="008E2631" w:rsidRDefault="00D75831" w14:paraId="391410B0" w14:textId="77777777">
            <w:pPr>
              <w:spacing w:line="240" w:lineRule="auto"/>
              <w:contextualSpacing/>
              <w:rPr>
                <w:sz w:val="24"/>
              </w:rPr>
            </w:pPr>
            <w:r w:rsidRPr="008E2631">
              <w:rPr>
                <w:sz w:val="24"/>
              </w:rPr>
              <w:t>Cuando el TipoOperacionSFN es 1 y el "TipoOperacion" es 1 y la "FechaVencimiento" del período en estudio es diferente a la "FechaVencimiento" reportada en el período anterior, el campo "TipoModificacion" debe indicar 0 (Prorroga) ó 5 (Readecuada).</w:t>
            </w:r>
          </w:p>
        </w:tc>
        <w:tc>
          <w:tcPr>
            <w:tcW w:w="1695" w:type="dxa"/>
            <w:noWrap/>
            <w:vAlign w:val="center"/>
            <w:hideMark/>
          </w:tcPr>
          <w:p w:rsidRPr="008E2631" w:rsidR="00D75831" w:rsidP="008E2631" w:rsidRDefault="00D75831" w14:paraId="51D11205" w14:textId="77777777">
            <w:pPr>
              <w:spacing w:line="240" w:lineRule="auto"/>
              <w:contextualSpacing/>
              <w:rPr>
                <w:sz w:val="24"/>
              </w:rPr>
            </w:pPr>
            <w:r w:rsidRPr="008E2631">
              <w:rPr>
                <w:sz w:val="24"/>
              </w:rPr>
              <w:t>Operaciones</w:t>
            </w:r>
          </w:p>
        </w:tc>
      </w:tr>
      <w:tr w:rsidRPr="008E2631" w:rsidR="00D75831" w:rsidTr="00651B12" w14:paraId="6748A5AF" w14:textId="77777777">
        <w:trPr>
          <w:trHeight w:val="1095"/>
        </w:trPr>
        <w:tc>
          <w:tcPr>
            <w:tcW w:w="1838" w:type="dxa"/>
            <w:noWrap/>
            <w:vAlign w:val="center"/>
            <w:hideMark/>
          </w:tcPr>
          <w:p w:rsidRPr="008E2631" w:rsidR="00D75831" w:rsidP="008E2631" w:rsidRDefault="00D75831" w14:paraId="77E7A517" w14:textId="77777777">
            <w:pPr>
              <w:spacing w:line="240" w:lineRule="auto"/>
              <w:contextualSpacing/>
              <w:rPr>
                <w:sz w:val="24"/>
              </w:rPr>
            </w:pPr>
            <w:r w:rsidRPr="008E2631">
              <w:rPr>
                <w:sz w:val="24"/>
              </w:rPr>
              <w:t>NUEVA</w:t>
            </w:r>
          </w:p>
        </w:tc>
        <w:tc>
          <w:tcPr>
            <w:tcW w:w="5011" w:type="dxa"/>
            <w:vAlign w:val="center"/>
            <w:hideMark/>
          </w:tcPr>
          <w:p w:rsidRPr="008E2631" w:rsidR="00D75831" w:rsidP="008E2631" w:rsidRDefault="00D75831" w14:paraId="0CB55ACB" w14:textId="77777777">
            <w:pPr>
              <w:spacing w:line="240" w:lineRule="auto"/>
              <w:contextualSpacing/>
              <w:rPr>
                <w:sz w:val="24"/>
              </w:rPr>
            </w:pPr>
            <w:r w:rsidRPr="008E2631">
              <w:rPr>
                <w:sz w:val="24"/>
              </w:rPr>
              <w:t>Cuando el "TipoOperacionSFN" es 1 y el "TipoOperacion" es 1 y el campo "FrecuenciaPagoActualPrincipal" del período en estudio es diferente a la "FrecuenciaPagoActualPrincipal" al del período anterior, el campo "TipoModificacion" debe indicar 5 (Readecuada). Siempre que ninguno de estos campos sea nulo.</w:t>
            </w:r>
          </w:p>
        </w:tc>
        <w:tc>
          <w:tcPr>
            <w:tcW w:w="1695" w:type="dxa"/>
            <w:noWrap/>
            <w:vAlign w:val="center"/>
            <w:hideMark/>
          </w:tcPr>
          <w:p w:rsidRPr="008E2631" w:rsidR="00D75831" w:rsidP="008E2631" w:rsidRDefault="00D75831" w14:paraId="2468E5E7" w14:textId="77777777">
            <w:pPr>
              <w:spacing w:line="240" w:lineRule="auto"/>
              <w:contextualSpacing/>
              <w:rPr>
                <w:sz w:val="24"/>
              </w:rPr>
            </w:pPr>
            <w:r w:rsidRPr="008E2631">
              <w:rPr>
                <w:sz w:val="24"/>
              </w:rPr>
              <w:t>Operaciones</w:t>
            </w:r>
          </w:p>
        </w:tc>
      </w:tr>
      <w:tr w:rsidRPr="008E2631" w:rsidR="00D75831" w:rsidTr="00651B12" w14:paraId="4809A4F4" w14:textId="77777777">
        <w:trPr>
          <w:trHeight w:val="1245"/>
        </w:trPr>
        <w:tc>
          <w:tcPr>
            <w:tcW w:w="1838" w:type="dxa"/>
            <w:noWrap/>
            <w:vAlign w:val="center"/>
            <w:hideMark/>
          </w:tcPr>
          <w:p w:rsidRPr="008E2631" w:rsidR="00D75831" w:rsidP="008E2631" w:rsidRDefault="00D75831" w14:paraId="69091173" w14:textId="77777777">
            <w:pPr>
              <w:spacing w:line="240" w:lineRule="auto"/>
              <w:contextualSpacing/>
              <w:jc w:val="left"/>
              <w:rPr>
                <w:sz w:val="24"/>
              </w:rPr>
            </w:pPr>
            <w:r w:rsidRPr="008E2631">
              <w:rPr>
                <w:sz w:val="24"/>
              </w:rPr>
              <w:t>NUEVA</w:t>
            </w:r>
          </w:p>
        </w:tc>
        <w:tc>
          <w:tcPr>
            <w:tcW w:w="5011" w:type="dxa"/>
            <w:vAlign w:val="center"/>
            <w:hideMark/>
          </w:tcPr>
          <w:p w:rsidRPr="008E2631" w:rsidR="00D75831" w:rsidP="008E2631" w:rsidRDefault="00D75831" w14:paraId="1BEF51AE" w14:textId="77777777">
            <w:pPr>
              <w:spacing w:line="240" w:lineRule="auto"/>
              <w:contextualSpacing/>
              <w:rPr>
                <w:sz w:val="24"/>
              </w:rPr>
            </w:pPr>
            <w:r w:rsidRPr="008E2631">
              <w:rPr>
                <w:sz w:val="24"/>
              </w:rPr>
              <w:t>Cuando el campo "TipoOperacionSFN" es 1 y el "TipoOperacion" es 1 y el campo "FrecuenciaPagoActualIntereses" del período en estudio es diferente a la "FrecuenciaPagoActualIntereses" al del período anterior, el campo "TipoModificacion" debe indicar 5 (Readecuada). Siempre que ninguno de estos campos sea nulo.</w:t>
            </w:r>
          </w:p>
        </w:tc>
        <w:tc>
          <w:tcPr>
            <w:tcW w:w="1695" w:type="dxa"/>
            <w:noWrap/>
            <w:vAlign w:val="center"/>
            <w:hideMark/>
          </w:tcPr>
          <w:p w:rsidRPr="008E2631" w:rsidR="00D75831" w:rsidP="008E2631" w:rsidRDefault="00D75831" w14:paraId="471D3F13" w14:textId="77777777">
            <w:pPr>
              <w:spacing w:line="240" w:lineRule="auto"/>
              <w:contextualSpacing/>
              <w:rPr>
                <w:sz w:val="24"/>
              </w:rPr>
            </w:pPr>
            <w:r w:rsidRPr="008E2631">
              <w:rPr>
                <w:sz w:val="24"/>
              </w:rPr>
              <w:t>Operaciones</w:t>
            </w:r>
          </w:p>
        </w:tc>
      </w:tr>
      <w:tr w:rsidRPr="008E2631" w:rsidR="00D75831" w:rsidTr="00651B12" w14:paraId="73B1C8B8" w14:textId="77777777">
        <w:trPr>
          <w:trHeight w:val="945"/>
        </w:trPr>
        <w:tc>
          <w:tcPr>
            <w:tcW w:w="1838" w:type="dxa"/>
            <w:noWrap/>
            <w:vAlign w:val="center"/>
            <w:hideMark/>
          </w:tcPr>
          <w:p w:rsidRPr="008E2631" w:rsidR="00D75831" w:rsidP="008E2631" w:rsidRDefault="00D75831" w14:paraId="3509F171" w14:textId="77777777">
            <w:pPr>
              <w:spacing w:line="240" w:lineRule="auto"/>
              <w:contextualSpacing/>
              <w:jc w:val="left"/>
              <w:rPr>
                <w:sz w:val="24"/>
              </w:rPr>
            </w:pPr>
            <w:r w:rsidRPr="008E2631">
              <w:rPr>
                <w:sz w:val="24"/>
              </w:rPr>
              <w:t>NUEVA</w:t>
            </w:r>
          </w:p>
        </w:tc>
        <w:tc>
          <w:tcPr>
            <w:tcW w:w="5011" w:type="dxa"/>
            <w:vAlign w:val="center"/>
            <w:hideMark/>
          </w:tcPr>
          <w:p w:rsidRPr="008E2631" w:rsidR="00D75831" w:rsidP="008E2631" w:rsidRDefault="00D75831" w14:paraId="59805CDB" w14:textId="77777777">
            <w:pPr>
              <w:spacing w:line="240" w:lineRule="auto"/>
              <w:contextualSpacing/>
              <w:rPr>
                <w:sz w:val="24"/>
              </w:rPr>
            </w:pPr>
            <w:r w:rsidRPr="008E2631">
              <w:rPr>
                <w:sz w:val="24"/>
              </w:rPr>
              <w:t>Cuando el campo "TipoOperacionSFN" es 1 y el "TipoOperacion" es 1 y el campo "Plazo" del período en estudio es diferente al "Plazo" del período anterior, el campo "TipoModificacion" debe indicar 5 (Readecuada).</w:t>
            </w:r>
          </w:p>
        </w:tc>
        <w:tc>
          <w:tcPr>
            <w:tcW w:w="1695" w:type="dxa"/>
            <w:noWrap/>
            <w:vAlign w:val="center"/>
            <w:hideMark/>
          </w:tcPr>
          <w:p w:rsidRPr="008E2631" w:rsidR="00D75831" w:rsidP="008E2631" w:rsidRDefault="00D75831" w14:paraId="2C773179" w14:textId="77777777">
            <w:pPr>
              <w:spacing w:line="240" w:lineRule="auto"/>
              <w:contextualSpacing/>
              <w:rPr>
                <w:sz w:val="24"/>
              </w:rPr>
            </w:pPr>
            <w:r w:rsidRPr="008E2631">
              <w:rPr>
                <w:sz w:val="24"/>
              </w:rPr>
              <w:t>Operaciones</w:t>
            </w:r>
          </w:p>
        </w:tc>
      </w:tr>
      <w:tr w:rsidRPr="008E2631" w:rsidR="00D75831" w:rsidTr="00651B12" w14:paraId="2368E3C5" w14:textId="77777777">
        <w:trPr>
          <w:trHeight w:val="915"/>
        </w:trPr>
        <w:tc>
          <w:tcPr>
            <w:tcW w:w="1838" w:type="dxa"/>
            <w:noWrap/>
            <w:vAlign w:val="center"/>
            <w:hideMark/>
          </w:tcPr>
          <w:p w:rsidRPr="008E2631" w:rsidR="00D75831" w:rsidP="008E2631" w:rsidRDefault="00D75831" w14:paraId="066E2BEA" w14:textId="77777777">
            <w:pPr>
              <w:spacing w:line="240" w:lineRule="auto"/>
              <w:contextualSpacing/>
              <w:jc w:val="left"/>
              <w:rPr>
                <w:sz w:val="24"/>
              </w:rPr>
            </w:pPr>
            <w:r w:rsidRPr="008E2631">
              <w:rPr>
                <w:sz w:val="24"/>
              </w:rPr>
              <w:t>NUEVA</w:t>
            </w:r>
          </w:p>
        </w:tc>
        <w:tc>
          <w:tcPr>
            <w:tcW w:w="5011" w:type="dxa"/>
            <w:vAlign w:val="center"/>
            <w:hideMark/>
          </w:tcPr>
          <w:p w:rsidRPr="008E2631" w:rsidR="00D75831" w:rsidP="008E2631" w:rsidRDefault="00D75831" w14:paraId="4B97673B" w14:textId="77777777">
            <w:pPr>
              <w:spacing w:line="240" w:lineRule="auto"/>
              <w:contextualSpacing/>
              <w:rPr>
                <w:sz w:val="24"/>
              </w:rPr>
            </w:pPr>
            <w:r w:rsidRPr="008E2631">
              <w:rPr>
                <w:sz w:val="24"/>
              </w:rPr>
              <w:t>Cuando el campo "TipoOperacionSFN" es 1 y el "TipoOperacion" es 1 y el campo "TipoCuotaPrincipal" del período en estudio es diferente al "TipoCuotaPrincipal" del período anterior, el campo "TipoModificacion" debe indicar 5 (Readecuada).</w:t>
            </w:r>
          </w:p>
        </w:tc>
        <w:tc>
          <w:tcPr>
            <w:tcW w:w="1695" w:type="dxa"/>
            <w:noWrap/>
            <w:vAlign w:val="center"/>
            <w:hideMark/>
          </w:tcPr>
          <w:p w:rsidRPr="008E2631" w:rsidR="00D75831" w:rsidP="008E2631" w:rsidRDefault="00D75831" w14:paraId="0A601742" w14:textId="77777777">
            <w:pPr>
              <w:spacing w:line="240" w:lineRule="auto"/>
              <w:contextualSpacing/>
              <w:rPr>
                <w:sz w:val="24"/>
              </w:rPr>
            </w:pPr>
            <w:r w:rsidRPr="008E2631">
              <w:rPr>
                <w:sz w:val="24"/>
              </w:rPr>
              <w:t>Operaciones</w:t>
            </w:r>
          </w:p>
        </w:tc>
      </w:tr>
      <w:tr w:rsidRPr="008E2631" w:rsidR="00D75831" w:rsidTr="00651B12" w14:paraId="17EA0715" w14:textId="77777777">
        <w:trPr>
          <w:trHeight w:val="1590"/>
        </w:trPr>
        <w:tc>
          <w:tcPr>
            <w:tcW w:w="1838" w:type="dxa"/>
            <w:noWrap/>
            <w:vAlign w:val="center"/>
            <w:hideMark/>
          </w:tcPr>
          <w:p w:rsidRPr="008E2631" w:rsidR="00D75831" w:rsidP="008E2631" w:rsidRDefault="00D75831" w14:paraId="09F6B72A" w14:textId="77777777">
            <w:pPr>
              <w:spacing w:line="240" w:lineRule="auto"/>
              <w:contextualSpacing/>
              <w:jc w:val="left"/>
              <w:rPr>
                <w:sz w:val="24"/>
              </w:rPr>
            </w:pPr>
            <w:r w:rsidRPr="008E2631">
              <w:rPr>
                <w:sz w:val="24"/>
              </w:rPr>
              <w:t>MODIFICADA</w:t>
            </w:r>
          </w:p>
        </w:tc>
        <w:tc>
          <w:tcPr>
            <w:tcW w:w="5011" w:type="dxa"/>
            <w:vAlign w:val="center"/>
            <w:hideMark/>
          </w:tcPr>
          <w:p w:rsidRPr="008E2631" w:rsidR="00D75831" w:rsidP="008E2631" w:rsidRDefault="00D75831" w14:paraId="58DD7B61" w14:textId="77777777">
            <w:pPr>
              <w:spacing w:line="240" w:lineRule="auto"/>
              <w:contextualSpacing/>
              <w:rPr>
                <w:sz w:val="24"/>
              </w:rPr>
            </w:pPr>
            <w:r w:rsidRPr="008E2631">
              <w:rPr>
                <w:sz w:val="24"/>
              </w:rPr>
              <w:t>Se modifica la validación (39 del Doc) del archivo 303, para que se incluya el campo “DistritoDestinoCredito”. La validación quedaría redactada de la siguiente forma: " Cuando el campo “PaisDestinoCredito” indica el código de Costa Rica, deben reportarse los campos “ProvinciaDestinoCredito”, “</w:t>
            </w:r>
            <w:r w:rsidRPr="008E2631">
              <w:rPr>
                <w:b/>
                <w:bCs/>
                <w:color w:val="00B050"/>
                <w:sz w:val="24"/>
              </w:rPr>
              <w:t>DistritoDestinoCredito</w:t>
            </w:r>
            <w:r w:rsidRPr="008E2631">
              <w:rPr>
                <w:sz w:val="24"/>
              </w:rPr>
              <w:t>”, “CantonDestinoCredito”, “ProvinciaDependenciaCredito” y “CantonDependenciaCredito”.</w:t>
            </w:r>
          </w:p>
        </w:tc>
        <w:tc>
          <w:tcPr>
            <w:tcW w:w="1695" w:type="dxa"/>
            <w:noWrap/>
            <w:vAlign w:val="center"/>
            <w:hideMark/>
          </w:tcPr>
          <w:p w:rsidRPr="008E2631" w:rsidR="00D75831" w:rsidP="008E2631" w:rsidRDefault="00D75831" w14:paraId="43D33020" w14:textId="77777777">
            <w:pPr>
              <w:spacing w:line="240" w:lineRule="auto"/>
              <w:contextualSpacing/>
              <w:rPr>
                <w:sz w:val="24"/>
              </w:rPr>
            </w:pPr>
            <w:r w:rsidRPr="008E2631">
              <w:rPr>
                <w:sz w:val="24"/>
              </w:rPr>
              <w:t>Operaciones</w:t>
            </w:r>
          </w:p>
        </w:tc>
      </w:tr>
      <w:tr w:rsidRPr="008E2631" w:rsidR="00D75831" w:rsidTr="00651B12" w14:paraId="6ED12F00" w14:textId="77777777">
        <w:trPr>
          <w:trHeight w:val="615"/>
        </w:trPr>
        <w:tc>
          <w:tcPr>
            <w:tcW w:w="1838" w:type="dxa"/>
            <w:noWrap/>
            <w:vAlign w:val="center"/>
            <w:hideMark/>
          </w:tcPr>
          <w:p w:rsidRPr="008E2631" w:rsidR="00D75831" w:rsidP="008E2631" w:rsidRDefault="00D75831" w14:paraId="081E60BD" w14:textId="77777777">
            <w:pPr>
              <w:spacing w:line="240" w:lineRule="auto"/>
              <w:contextualSpacing/>
              <w:jc w:val="left"/>
              <w:rPr>
                <w:sz w:val="24"/>
              </w:rPr>
            </w:pPr>
            <w:r w:rsidRPr="008E2631">
              <w:rPr>
                <w:sz w:val="24"/>
              </w:rPr>
              <w:t>NUEVA</w:t>
            </w:r>
          </w:p>
        </w:tc>
        <w:tc>
          <w:tcPr>
            <w:tcW w:w="5011" w:type="dxa"/>
            <w:vAlign w:val="center"/>
            <w:hideMark/>
          </w:tcPr>
          <w:p w:rsidRPr="008E2631" w:rsidR="00D75831" w:rsidP="008E2631" w:rsidRDefault="00D75831" w14:paraId="1071D74E" w14:textId="77777777">
            <w:pPr>
              <w:spacing w:line="240" w:lineRule="auto"/>
              <w:contextualSpacing/>
              <w:rPr>
                <w:sz w:val="24"/>
              </w:rPr>
            </w:pPr>
            <w:r w:rsidRPr="008E2631">
              <w:rPr>
                <w:sz w:val="24"/>
              </w:rPr>
              <w:t>Cuando campo IndicadorInscripcionGarantia es 0 ó 1 (no anotada no inscrita) y el campo TipoMitigador es 1, 2, 3, 4, 5, 6 ó 7, el PorcentajeAceptacionTerreno y PorcentajeAceptacionNoTerreno deben ser 0.</w:t>
            </w:r>
          </w:p>
        </w:tc>
        <w:tc>
          <w:tcPr>
            <w:tcW w:w="1695" w:type="dxa"/>
            <w:noWrap/>
            <w:vAlign w:val="center"/>
            <w:hideMark/>
          </w:tcPr>
          <w:p w:rsidRPr="008E2631" w:rsidR="00D75831" w:rsidP="008E2631" w:rsidRDefault="00D75831" w14:paraId="7A5D77FD" w14:textId="77777777">
            <w:pPr>
              <w:spacing w:line="240" w:lineRule="auto"/>
              <w:contextualSpacing/>
              <w:rPr>
                <w:sz w:val="24"/>
              </w:rPr>
            </w:pPr>
            <w:r w:rsidRPr="008E2631">
              <w:rPr>
                <w:sz w:val="24"/>
              </w:rPr>
              <w:t>Garantías de Operaciones</w:t>
            </w:r>
          </w:p>
        </w:tc>
      </w:tr>
      <w:tr w:rsidRPr="008E2631" w:rsidR="00D75831" w:rsidTr="00651B12" w14:paraId="05A40D2E" w14:textId="77777777">
        <w:trPr>
          <w:trHeight w:val="915"/>
        </w:trPr>
        <w:tc>
          <w:tcPr>
            <w:tcW w:w="1838" w:type="dxa"/>
            <w:noWrap/>
            <w:vAlign w:val="center"/>
            <w:hideMark/>
          </w:tcPr>
          <w:p w:rsidRPr="008E2631" w:rsidR="00D75831" w:rsidP="008E2631" w:rsidRDefault="00D75831" w14:paraId="6A050A35" w14:textId="77777777">
            <w:pPr>
              <w:spacing w:line="240" w:lineRule="auto"/>
              <w:contextualSpacing/>
              <w:jc w:val="left"/>
              <w:rPr>
                <w:sz w:val="24"/>
              </w:rPr>
            </w:pPr>
            <w:r w:rsidRPr="008E2631">
              <w:rPr>
                <w:sz w:val="24"/>
              </w:rPr>
              <w:t>NUEVA</w:t>
            </w:r>
          </w:p>
        </w:tc>
        <w:tc>
          <w:tcPr>
            <w:tcW w:w="5011" w:type="dxa"/>
            <w:vAlign w:val="center"/>
            <w:hideMark/>
          </w:tcPr>
          <w:p w:rsidRPr="008E2631" w:rsidR="00D75831" w:rsidP="008E2631" w:rsidRDefault="00D75831" w14:paraId="5E659328" w14:textId="77777777">
            <w:pPr>
              <w:spacing w:line="240" w:lineRule="auto"/>
              <w:contextualSpacing/>
              <w:rPr>
                <w:sz w:val="24"/>
              </w:rPr>
            </w:pPr>
            <w:r w:rsidRPr="008E2631">
              <w:rPr>
                <w:sz w:val="24"/>
              </w:rPr>
              <w:t>Cuando el campo IndicadorInscripcionGarantia es 2 (anotada) y el TipoMitigador es 1, 2, 3,4, 5, 6 ó 7 y la diferencia en dias entre FechaPresentacionRegistroGarantia y FechaConstitucionGarantia es mayor a 31, el PorcentajeAceptacionTerreno y PorcentajeAceptacionNoTerreno deben ser 0.</w:t>
            </w:r>
          </w:p>
        </w:tc>
        <w:tc>
          <w:tcPr>
            <w:tcW w:w="1695" w:type="dxa"/>
            <w:noWrap/>
            <w:vAlign w:val="center"/>
            <w:hideMark/>
          </w:tcPr>
          <w:p w:rsidRPr="008E2631" w:rsidR="00D75831" w:rsidP="008E2631" w:rsidRDefault="00D75831" w14:paraId="79CB41B1" w14:textId="77777777">
            <w:pPr>
              <w:spacing w:line="240" w:lineRule="auto"/>
              <w:contextualSpacing/>
              <w:rPr>
                <w:sz w:val="24"/>
              </w:rPr>
            </w:pPr>
            <w:r w:rsidRPr="008E2631">
              <w:rPr>
                <w:sz w:val="24"/>
              </w:rPr>
              <w:t>Garantías de Operaciones</w:t>
            </w:r>
          </w:p>
        </w:tc>
      </w:tr>
      <w:tr w:rsidRPr="008E2631" w:rsidR="00D75831" w:rsidTr="00651B12" w14:paraId="5A4FD9C2" w14:textId="77777777">
        <w:trPr>
          <w:trHeight w:val="1215"/>
        </w:trPr>
        <w:tc>
          <w:tcPr>
            <w:tcW w:w="1838" w:type="dxa"/>
            <w:noWrap/>
            <w:vAlign w:val="center"/>
            <w:hideMark/>
          </w:tcPr>
          <w:p w:rsidRPr="008E2631" w:rsidR="00D75831" w:rsidP="008E2631" w:rsidRDefault="00D75831" w14:paraId="019A4427" w14:textId="77777777">
            <w:pPr>
              <w:spacing w:line="240" w:lineRule="auto"/>
              <w:contextualSpacing/>
              <w:jc w:val="left"/>
              <w:rPr>
                <w:sz w:val="24"/>
              </w:rPr>
            </w:pPr>
            <w:r w:rsidRPr="008E2631">
              <w:rPr>
                <w:sz w:val="24"/>
              </w:rPr>
              <w:t>NUEVA</w:t>
            </w:r>
          </w:p>
        </w:tc>
        <w:tc>
          <w:tcPr>
            <w:tcW w:w="5011" w:type="dxa"/>
            <w:vAlign w:val="center"/>
            <w:hideMark/>
          </w:tcPr>
          <w:p w:rsidRPr="008E2631" w:rsidR="00D75831" w:rsidP="008E2631" w:rsidRDefault="00D75831" w14:paraId="1635469D" w14:textId="77777777">
            <w:pPr>
              <w:spacing w:line="240" w:lineRule="auto"/>
              <w:contextualSpacing/>
              <w:rPr>
                <w:sz w:val="24"/>
              </w:rPr>
            </w:pPr>
            <w:r w:rsidRPr="008E2631">
              <w:rPr>
                <w:sz w:val="24"/>
              </w:rPr>
              <w:t>Cuando el campo IndicadorInscripcionGarantia es 3 (inscrita) y el TipoMitigador es 1, 2, 3, 4, 5, 6 ó 7 y el mes y año de la FechaPresentacionRegistroGarantia corresponden al mes y año del Periodo (encabezado) y la diferencia en dias entre FechaPresentacionRegistroGarantia y FechaConstitucionGarantia es mayor a 61, el PorcentajeAceptacionTerreno y PorcentajeAceptacionNoTerreno deben ser 0</w:t>
            </w:r>
          </w:p>
        </w:tc>
        <w:tc>
          <w:tcPr>
            <w:tcW w:w="1695" w:type="dxa"/>
            <w:noWrap/>
            <w:vAlign w:val="center"/>
            <w:hideMark/>
          </w:tcPr>
          <w:p w:rsidRPr="008E2631" w:rsidR="00D75831" w:rsidP="008E2631" w:rsidRDefault="00D75831" w14:paraId="14E2C297" w14:textId="77777777">
            <w:pPr>
              <w:spacing w:line="240" w:lineRule="auto"/>
              <w:contextualSpacing/>
              <w:rPr>
                <w:sz w:val="24"/>
              </w:rPr>
            </w:pPr>
            <w:r w:rsidRPr="008E2631">
              <w:rPr>
                <w:sz w:val="24"/>
              </w:rPr>
              <w:t>Garantías de Operaciones</w:t>
            </w:r>
          </w:p>
        </w:tc>
      </w:tr>
      <w:tr w:rsidRPr="008E2631" w:rsidR="00D75831" w:rsidTr="00651B12" w14:paraId="0E9375E3" w14:textId="77777777">
        <w:trPr>
          <w:trHeight w:val="915"/>
        </w:trPr>
        <w:tc>
          <w:tcPr>
            <w:tcW w:w="1838" w:type="dxa"/>
            <w:noWrap/>
            <w:vAlign w:val="center"/>
            <w:hideMark/>
          </w:tcPr>
          <w:p w:rsidRPr="008E2631" w:rsidR="00D75831" w:rsidP="008E2631" w:rsidRDefault="00D75831" w14:paraId="4461C0D4" w14:textId="77777777">
            <w:pPr>
              <w:spacing w:line="240" w:lineRule="auto"/>
              <w:contextualSpacing/>
              <w:jc w:val="left"/>
              <w:rPr>
                <w:sz w:val="24"/>
              </w:rPr>
            </w:pPr>
            <w:r w:rsidRPr="008E2631">
              <w:rPr>
                <w:sz w:val="24"/>
              </w:rPr>
              <w:lastRenderedPageBreak/>
              <w:t>NUEVA</w:t>
            </w:r>
          </w:p>
        </w:tc>
        <w:tc>
          <w:tcPr>
            <w:tcW w:w="5011" w:type="dxa"/>
            <w:vAlign w:val="center"/>
            <w:hideMark/>
          </w:tcPr>
          <w:p w:rsidRPr="008E2631" w:rsidR="00D75831" w:rsidP="008E2631" w:rsidRDefault="00D75831" w14:paraId="752F62F9" w14:textId="77777777">
            <w:pPr>
              <w:spacing w:line="240" w:lineRule="auto"/>
              <w:contextualSpacing/>
              <w:rPr>
                <w:sz w:val="24"/>
              </w:rPr>
            </w:pPr>
            <w:r w:rsidRPr="008E2631">
              <w:rPr>
                <w:sz w:val="24"/>
              </w:rPr>
              <w:t>La combinacion de los campos "IdGarantia", "TipoMitigador" y "TipoDocumentoLegal" en Garantias de Operaciones no debe repetirse como combinacion en la ListaGarantiasFideicometidas del xml Garantias de Fideicomisos de Garantia (Clase Datos Garantias) en los campos "IdGarantia", "TipoMitigador" y "TipoDocumentoLegalGarantiaFideicometida".</w:t>
            </w:r>
          </w:p>
        </w:tc>
        <w:tc>
          <w:tcPr>
            <w:tcW w:w="1695" w:type="dxa"/>
            <w:noWrap/>
            <w:vAlign w:val="center"/>
            <w:hideMark/>
          </w:tcPr>
          <w:p w:rsidRPr="008E2631" w:rsidR="00D75831" w:rsidP="008E2631" w:rsidRDefault="00D75831" w14:paraId="35F4E21E" w14:textId="77777777">
            <w:pPr>
              <w:spacing w:line="240" w:lineRule="auto"/>
              <w:contextualSpacing/>
              <w:rPr>
                <w:sz w:val="24"/>
              </w:rPr>
            </w:pPr>
            <w:r w:rsidRPr="008E2631">
              <w:rPr>
                <w:sz w:val="24"/>
              </w:rPr>
              <w:t>Garantías de Operaciones</w:t>
            </w:r>
          </w:p>
        </w:tc>
      </w:tr>
      <w:tr w:rsidRPr="008E2631" w:rsidR="00D75831" w:rsidTr="00651B12" w14:paraId="5E625B7F" w14:textId="77777777">
        <w:trPr>
          <w:trHeight w:val="615"/>
        </w:trPr>
        <w:tc>
          <w:tcPr>
            <w:tcW w:w="1838" w:type="dxa"/>
            <w:noWrap/>
            <w:vAlign w:val="center"/>
            <w:hideMark/>
          </w:tcPr>
          <w:p w:rsidRPr="008E2631" w:rsidR="00D75831" w:rsidP="008E2631" w:rsidRDefault="00D75831" w14:paraId="4A1E48E6" w14:textId="77777777">
            <w:pPr>
              <w:spacing w:line="240" w:lineRule="auto"/>
              <w:contextualSpacing/>
              <w:jc w:val="left"/>
              <w:rPr>
                <w:sz w:val="24"/>
              </w:rPr>
            </w:pPr>
            <w:r w:rsidRPr="008E2631">
              <w:rPr>
                <w:sz w:val="24"/>
              </w:rPr>
              <w:t>NUEVA</w:t>
            </w:r>
          </w:p>
        </w:tc>
        <w:tc>
          <w:tcPr>
            <w:tcW w:w="5011" w:type="dxa"/>
            <w:vAlign w:val="center"/>
            <w:hideMark/>
          </w:tcPr>
          <w:p w:rsidRPr="008E2631" w:rsidR="00D75831" w:rsidP="008E2631" w:rsidRDefault="00D75831" w14:paraId="06DF8BAE" w14:textId="77777777">
            <w:pPr>
              <w:spacing w:line="240" w:lineRule="auto"/>
              <w:contextualSpacing/>
              <w:rPr>
                <w:sz w:val="24"/>
              </w:rPr>
            </w:pPr>
            <w:r w:rsidRPr="008E2631">
              <w:rPr>
                <w:sz w:val="24"/>
              </w:rPr>
              <w:t>Para los registros con un mismo "IdGarantia", "TipoMitigador" y "TipoDocumentoLegal" la sumatoria del campo "PorcentajeResponsabilidadGarantia" no debe superar 100.</w:t>
            </w:r>
          </w:p>
        </w:tc>
        <w:tc>
          <w:tcPr>
            <w:tcW w:w="1695" w:type="dxa"/>
            <w:noWrap/>
            <w:vAlign w:val="center"/>
            <w:hideMark/>
          </w:tcPr>
          <w:p w:rsidRPr="008E2631" w:rsidR="00D75831" w:rsidP="008E2631" w:rsidRDefault="00D75831" w14:paraId="48FE49CF" w14:textId="77777777">
            <w:pPr>
              <w:spacing w:line="240" w:lineRule="auto"/>
              <w:contextualSpacing/>
              <w:rPr>
                <w:sz w:val="24"/>
              </w:rPr>
            </w:pPr>
            <w:r w:rsidRPr="008E2631">
              <w:rPr>
                <w:sz w:val="24"/>
              </w:rPr>
              <w:t>Garantías de Operaciones</w:t>
            </w:r>
          </w:p>
        </w:tc>
      </w:tr>
      <w:tr w:rsidRPr="008E2631" w:rsidR="00D75831" w:rsidTr="00651B12" w14:paraId="478AF8AB" w14:textId="77777777">
        <w:trPr>
          <w:trHeight w:val="615"/>
        </w:trPr>
        <w:tc>
          <w:tcPr>
            <w:tcW w:w="1838" w:type="dxa"/>
            <w:noWrap/>
            <w:vAlign w:val="center"/>
            <w:hideMark/>
          </w:tcPr>
          <w:p w:rsidRPr="008E2631" w:rsidR="00D75831" w:rsidP="008E2631" w:rsidRDefault="00D75831" w14:paraId="7E5CF40B" w14:textId="77777777">
            <w:pPr>
              <w:spacing w:line="240" w:lineRule="auto"/>
              <w:contextualSpacing/>
              <w:jc w:val="left"/>
              <w:rPr>
                <w:sz w:val="24"/>
              </w:rPr>
            </w:pPr>
            <w:r w:rsidRPr="008E2631">
              <w:rPr>
                <w:sz w:val="24"/>
              </w:rPr>
              <w:t>NUEVA</w:t>
            </w:r>
          </w:p>
        </w:tc>
        <w:tc>
          <w:tcPr>
            <w:tcW w:w="5011" w:type="dxa"/>
            <w:vAlign w:val="center"/>
            <w:hideMark/>
          </w:tcPr>
          <w:p w:rsidRPr="008E2631" w:rsidR="00D75831" w:rsidP="008E2631" w:rsidRDefault="00D75831" w14:paraId="4F0B5330" w14:textId="77777777">
            <w:pPr>
              <w:spacing w:line="240" w:lineRule="auto"/>
              <w:contextualSpacing/>
              <w:rPr>
                <w:sz w:val="24"/>
              </w:rPr>
            </w:pPr>
            <w:r w:rsidRPr="008E2631">
              <w:rPr>
                <w:sz w:val="24"/>
              </w:rPr>
              <w:t>Cuando campo IndicadorInscripcionAFavorFiduciario es 0 ó 1 (no anotada no inscrita) y el campo TipoMitigador es 1, 2, 3, 4, 5, 6, 7, 25 ó 26 y  el PorcentajeAceptacionTerreno y PorcentajeAceptacionNoTerreno deben ser 0</w:t>
            </w:r>
          </w:p>
        </w:tc>
        <w:tc>
          <w:tcPr>
            <w:tcW w:w="1695" w:type="dxa"/>
            <w:noWrap/>
            <w:vAlign w:val="center"/>
            <w:hideMark/>
          </w:tcPr>
          <w:p w:rsidRPr="008E2631" w:rsidR="00D75831" w:rsidP="008E2631" w:rsidRDefault="00D75831" w14:paraId="008348C2" w14:textId="77777777">
            <w:pPr>
              <w:spacing w:line="240" w:lineRule="auto"/>
              <w:contextualSpacing/>
              <w:rPr>
                <w:sz w:val="24"/>
              </w:rPr>
            </w:pPr>
            <w:r w:rsidRPr="008E2631">
              <w:rPr>
                <w:sz w:val="24"/>
              </w:rPr>
              <w:t>Garantía de Fideicomisios de Garantía</w:t>
            </w:r>
          </w:p>
        </w:tc>
      </w:tr>
      <w:tr w:rsidRPr="008E2631" w:rsidR="00D75831" w:rsidTr="00651B12" w14:paraId="22EB55F1" w14:textId="77777777">
        <w:trPr>
          <w:trHeight w:val="915"/>
        </w:trPr>
        <w:tc>
          <w:tcPr>
            <w:tcW w:w="1838" w:type="dxa"/>
            <w:noWrap/>
            <w:vAlign w:val="center"/>
            <w:hideMark/>
          </w:tcPr>
          <w:p w:rsidRPr="008E2631" w:rsidR="00D75831" w:rsidP="008E2631" w:rsidRDefault="00D75831" w14:paraId="397288D2" w14:textId="77777777">
            <w:pPr>
              <w:spacing w:line="240" w:lineRule="auto"/>
              <w:contextualSpacing/>
              <w:jc w:val="left"/>
              <w:rPr>
                <w:sz w:val="24"/>
              </w:rPr>
            </w:pPr>
            <w:r w:rsidRPr="008E2631">
              <w:rPr>
                <w:sz w:val="24"/>
              </w:rPr>
              <w:t>NUEVA</w:t>
            </w:r>
          </w:p>
        </w:tc>
        <w:tc>
          <w:tcPr>
            <w:tcW w:w="5011" w:type="dxa"/>
            <w:vAlign w:val="center"/>
            <w:hideMark/>
          </w:tcPr>
          <w:p w:rsidRPr="008E2631" w:rsidR="00D75831" w:rsidP="008E2631" w:rsidRDefault="00D75831" w14:paraId="79F7B747" w14:textId="77777777">
            <w:pPr>
              <w:spacing w:line="240" w:lineRule="auto"/>
              <w:contextualSpacing/>
              <w:rPr>
                <w:sz w:val="24"/>
              </w:rPr>
            </w:pPr>
            <w:r w:rsidRPr="008E2631">
              <w:rPr>
                <w:sz w:val="24"/>
              </w:rPr>
              <w:t>Cuando el campo IndicadorInscripcionAFavorFiduciario es 2 (anotada) y el TipoMitigador es 1, 2, 3,4, 5, 6 ó 7 y la diferencia en dias entre FechaPresentacionRegistroGarantiaFideicometida y FechaConstitucion es mayor a 31, el PorcentajeAceptacionTerreno y PorcentajeAceptacionNoTerreno deben ser 0.</w:t>
            </w:r>
          </w:p>
        </w:tc>
        <w:tc>
          <w:tcPr>
            <w:tcW w:w="1695" w:type="dxa"/>
            <w:noWrap/>
            <w:vAlign w:val="center"/>
            <w:hideMark/>
          </w:tcPr>
          <w:p w:rsidRPr="008E2631" w:rsidR="00D75831" w:rsidP="008E2631" w:rsidRDefault="00D75831" w14:paraId="2F3F1A93" w14:textId="77777777">
            <w:pPr>
              <w:spacing w:line="240" w:lineRule="auto"/>
              <w:contextualSpacing/>
              <w:rPr>
                <w:sz w:val="24"/>
              </w:rPr>
            </w:pPr>
            <w:r w:rsidRPr="008E2631">
              <w:rPr>
                <w:sz w:val="24"/>
              </w:rPr>
              <w:t>Garantía de Fideicomisios de Garantía</w:t>
            </w:r>
          </w:p>
        </w:tc>
      </w:tr>
      <w:tr w:rsidRPr="008E2631" w:rsidR="00D75831" w:rsidTr="00651B12" w14:paraId="164F7F9A" w14:textId="77777777">
        <w:trPr>
          <w:trHeight w:val="1215"/>
        </w:trPr>
        <w:tc>
          <w:tcPr>
            <w:tcW w:w="1838" w:type="dxa"/>
            <w:noWrap/>
            <w:vAlign w:val="center"/>
            <w:hideMark/>
          </w:tcPr>
          <w:p w:rsidRPr="008E2631" w:rsidR="00D75831" w:rsidP="008E2631" w:rsidRDefault="00D75831" w14:paraId="394CBE8A" w14:textId="77777777">
            <w:pPr>
              <w:spacing w:line="240" w:lineRule="auto"/>
              <w:contextualSpacing/>
              <w:jc w:val="left"/>
              <w:rPr>
                <w:sz w:val="24"/>
              </w:rPr>
            </w:pPr>
            <w:r w:rsidRPr="008E2631">
              <w:rPr>
                <w:sz w:val="24"/>
              </w:rPr>
              <w:t>NUEVA</w:t>
            </w:r>
          </w:p>
        </w:tc>
        <w:tc>
          <w:tcPr>
            <w:tcW w:w="5011" w:type="dxa"/>
            <w:vAlign w:val="center"/>
            <w:hideMark/>
          </w:tcPr>
          <w:p w:rsidRPr="008E2631" w:rsidR="00D75831" w:rsidP="008E2631" w:rsidRDefault="00D75831" w14:paraId="5036929E" w14:textId="77777777">
            <w:pPr>
              <w:spacing w:line="240" w:lineRule="auto"/>
              <w:contextualSpacing/>
              <w:rPr>
                <w:sz w:val="24"/>
              </w:rPr>
            </w:pPr>
            <w:r w:rsidRPr="008E2631">
              <w:rPr>
                <w:sz w:val="24"/>
              </w:rPr>
              <w:t>Cuando el campo IndicadorInscripcionAFavorFiduciario es 3 (inscrita) y el TipoMitigador es 1, 2, 3, 4, 5, 6 ó 7 y el mes y año de la FechaPresentacionRegistroGarantiaFideicometida corresponden al mes y año del Periodo (encabezado) y la diferencia en dias entre FechaPresentacionRegistroGarantiaFideicometida y FechaConstitucion es mayor a 61, el PorcentajeAceptacionTerreno y PorcentajeAceptacionNoTerreno deben ser 0</w:t>
            </w:r>
          </w:p>
        </w:tc>
        <w:tc>
          <w:tcPr>
            <w:tcW w:w="1695" w:type="dxa"/>
            <w:noWrap/>
            <w:vAlign w:val="center"/>
            <w:hideMark/>
          </w:tcPr>
          <w:p w:rsidRPr="008E2631" w:rsidR="00D75831" w:rsidP="008E2631" w:rsidRDefault="00D75831" w14:paraId="58A3931C" w14:textId="77777777">
            <w:pPr>
              <w:spacing w:line="240" w:lineRule="auto"/>
              <w:contextualSpacing/>
              <w:rPr>
                <w:sz w:val="24"/>
              </w:rPr>
            </w:pPr>
            <w:r w:rsidRPr="008E2631">
              <w:rPr>
                <w:sz w:val="24"/>
              </w:rPr>
              <w:t>Garantía de Fideicomisios de Garantía</w:t>
            </w:r>
          </w:p>
        </w:tc>
      </w:tr>
      <w:tr w:rsidRPr="008E2631" w:rsidR="00D75831" w:rsidTr="00651B12" w14:paraId="51E4D624" w14:textId="77777777">
        <w:trPr>
          <w:trHeight w:val="615"/>
        </w:trPr>
        <w:tc>
          <w:tcPr>
            <w:tcW w:w="1838" w:type="dxa"/>
            <w:noWrap/>
            <w:vAlign w:val="center"/>
            <w:hideMark/>
          </w:tcPr>
          <w:p w:rsidRPr="008E2631" w:rsidR="00D75831" w:rsidP="008E2631" w:rsidRDefault="00D75831" w14:paraId="02DEF60A" w14:textId="77777777">
            <w:pPr>
              <w:spacing w:line="240" w:lineRule="auto"/>
              <w:contextualSpacing/>
              <w:jc w:val="left"/>
              <w:rPr>
                <w:sz w:val="24"/>
              </w:rPr>
            </w:pPr>
            <w:r w:rsidRPr="008E2631">
              <w:rPr>
                <w:sz w:val="24"/>
              </w:rPr>
              <w:t>NUEVA</w:t>
            </w:r>
          </w:p>
        </w:tc>
        <w:tc>
          <w:tcPr>
            <w:tcW w:w="5011" w:type="dxa"/>
            <w:vAlign w:val="center"/>
            <w:hideMark/>
          </w:tcPr>
          <w:p w:rsidRPr="008E2631" w:rsidR="00D75831" w:rsidP="008E2631" w:rsidRDefault="00D75831" w14:paraId="3E918EDC" w14:textId="77777777">
            <w:pPr>
              <w:spacing w:line="240" w:lineRule="auto"/>
              <w:contextualSpacing/>
              <w:rPr>
                <w:sz w:val="24"/>
              </w:rPr>
            </w:pPr>
            <w:r w:rsidRPr="008E2631">
              <w:rPr>
                <w:sz w:val="24"/>
              </w:rPr>
              <w:t>Cuando el campo “IndicadorInscripcionAFavorFiduciario” tiene el código 2 ó 3, el campo “FechaPresentacionRegistroGarantiaFideicometida” no debe ser nulo.</w:t>
            </w:r>
          </w:p>
        </w:tc>
        <w:tc>
          <w:tcPr>
            <w:tcW w:w="1695" w:type="dxa"/>
            <w:noWrap/>
            <w:vAlign w:val="center"/>
            <w:hideMark/>
          </w:tcPr>
          <w:p w:rsidRPr="008E2631" w:rsidR="00D75831" w:rsidP="008E2631" w:rsidRDefault="00D75831" w14:paraId="712274B9" w14:textId="77777777">
            <w:pPr>
              <w:spacing w:line="240" w:lineRule="auto"/>
              <w:contextualSpacing/>
              <w:rPr>
                <w:sz w:val="24"/>
              </w:rPr>
            </w:pPr>
            <w:r w:rsidRPr="008E2631">
              <w:rPr>
                <w:sz w:val="24"/>
              </w:rPr>
              <w:t>Garantía de Fideicomisios de Garantía</w:t>
            </w:r>
          </w:p>
        </w:tc>
      </w:tr>
      <w:tr w:rsidRPr="008E2631" w:rsidR="00D75831" w:rsidTr="00651B12" w14:paraId="4E895608" w14:textId="77777777">
        <w:trPr>
          <w:trHeight w:val="1485"/>
        </w:trPr>
        <w:tc>
          <w:tcPr>
            <w:tcW w:w="1838" w:type="dxa"/>
            <w:noWrap/>
            <w:vAlign w:val="center"/>
            <w:hideMark/>
          </w:tcPr>
          <w:p w:rsidRPr="008E2631" w:rsidR="00D75831" w:rsidP="008E2631" w:rsidRDefault="00D75831" w14:paraId="52F80383" w14:textId="77777777">
            <w:pPr>
              <w:spacing w:line="240" w:lineRule="auto"/>
              <w:contextualSpacing/>
              <w:jc w:val="left"/>
              <w:rPr>
                <w:sz w:val="24"/>
              </w:rPr>
            </w:pPr>
            <w:r w:rsidRPr="008E2631">
              <w:rPr>
                <w:sz w:val="24"/>
              </w:rPr>
              <w:t>NUEVA</w:t>
            </w:r>
          </w:p>
        </w:tc>
        <w:tc>
          <w:tcPr>
            <w:tcW w:w="5011" w:type="dxa"/>
            <w:vAlign w:val="center"/>
            <w:hideMark/>
          </w:tcPr>
          <w:p w:rsidRPr="008E2631" w:rsidR="00D75831" w:rsidP="008E2631" w:rsidRDefault="00D75831" w14:paraId="0FAB89AA" w14:textId="77777777">
            <w:pPr>
              <w:spacing w:line="240" w:lineRule="auto"/>
              <w:contextualSpacing/>
              <w:rPr>
                <w:sz w:val="24"/>
              </w:rPr>
            </w:pPr>
            <w:r w:rsidRPr="008E2631">
              <w:rPr>
                <w:sz w:val="24"/>
              </w:rPr>
              <w:t>Cuando el "TipoCuota" es 1 y el “NumCuotaAtrasada” es 1, el campo "DiasAtraso" deber ser igual a diferencia entre el último día del campo Periodo (del encabezado) y el campo "FechaProximoPagoPrincipal" del Archivo de Operaciones.</w:t>
            </w:r>
          </w:p>
        </w:tc>
        <w:tc>
          <w:tcPr>
            <w:tcW w:w="1695" w:type="dxa"/>
            <w:noWrap/>
            <w:vAlign w:val="center"/>
            <w:hideMark/>
          </w:tcPr>
          <w:p w:rsidRPr="008E2631" w:rsidR="00D75831" w:rsidP="008E2631" w:rsidRDefault="00D75831" w14:paraId="42CD06C4" w14:textId="77777777">
            <w:pPr>
              <w:spacing w:line="240" w:lineRule="auto"/>
              <w:contextualSpacing/>
              <w:rPr>
                <w:sz w:val="24"/>
              </w:rPr>
            </w:pPr>
            <w:r w:rsidRPr="008E2631">
              <w:rPr>
                <w:sz w:val="24"/>
              </w:rPr>
              <w:t>Cuotas atrasadas</w:t>
            </w:r>
          </w:p>
        </w:tc>
      </w:tr>
      <w:tr w:rsidRPr="008E2631" w:rsidR="00D75831" w:rsidTr="00651B12" w14:paraId="1537E2EB" w14:textId="77777777">
        <w:trPr>
          <w:trHeight w:val="1455"/>
        </w:trPr>
        <w:tc>
          <w:tcPr>
            <w:tcW w:w="1838" w:type="dxa"/>
            <w:noWrap/>
            <w:vAlign w:val="center"/>
            <w:hideMark/>
          </w:tcPr>
          <w:p w:rsidRPr="008E2631" w:rsidR="00D75831" w:rsidP="008E2631" w:rsidRDefault="00D75831" w14:paraId="05B66007" w14:textId="77777777">
            <w:pPr>
              <w:spacing w:line="240" w:lineRule="auto"/>
              <w:contextualSpacing/>
              <w:jc w:val="left"/>
              <w:rPr>
                <w:sz w:val="24"/>
              </w:rPr>
            </w:pPr>
            <w:r w:rsidRPr="008E2631">
              <w:rPr>
                <w:sz w:val="24"/>
              </w:rPr>
              <w:t>NUEVA</w:t>
            </w:r>
          </w:p>
        </w:tc>
        <w:tc>
          <w:tcPr>
            <w:tcW w:w="5011" w:type="dxa"/>
            <w:vAlign w:val="center"/>
            <w:hideMark/>
          </w:tcPr>
          <w:p w:rsidRPr="008E2631" w:rsidR="00D75831" w:rsidP="008E2631" w:rsidRDefault="00D75831" w14:paraId="408EAE55" w14:textId="77777777">
            <w:pPr>
              <w:spacing w:line="240" w:lineRule="auto"/>
              <w:contextualSpacing/>
              <w:rPr>
                <w:sz w:val="24"/>
              </w:rPr>
            </w:pPr>
            <w:r w:rsidRPr="008E2631">
              <w:rPr>
                <w:sz w:val="24"/>
              </w:rPr>
              <w:t>Cuando el campo "TipoCuota" es 2 y el “NumCuotaAtrasada” es 1, el campo "DiasAtraso" deber ser igual a diferencia entre el último día del campo Periodo (del encabezado) y el campo "FechaProximoPagoIntereses" del Archivo de Operaciones.</w:t>
            </w:r>
          </w:p>
        </w:tc>
        <w:tc>
          <w:tcPr>
            <w:tcW w:w="1695" w:type="dxa"/>
            <w:noWrap/>
            <w:vAlign w:val="center"/>
            <w:hideMark/>
          </w:tcPr>
          <w:p w:rsidRPr="008E2631" w:rsidR="00D75831" w:rsidP="008E2631" w:rsidRDefault="00D75831" w14:paraId="3CC2B8CA" w14:textId="77777777">
            <w:pPr>
              <w:spacing w:line="240" w:lineRule="auto"/>
              <w:contextualSpacing/>
              <w:rPr>
                <w:sz w:val="24"/>
              </w:rPr>
            </w:pPr>
            <w:r w:rsidRPr="008E2631">
              <w:rPr>
                <w:sz w:val="24"/>
              </w:rPr>
              <w:t>Cuotas atrasadas</w:t>
            </w:r>
          </w:p>
        </w:tc>
      </w:tr>
      <w:tr w:rsidRPr="008E2631" w:rsidR="00D75831" w:rsidTr="00651B12" w14:paraId="4ED9163C" w14:textId="77777777">
        <w:trPr>
          <w:trHeight w:val="1215"/>
        </w:trPr>
        <w:tc>
          <w:tcPr>
            <w:tcW w:w="1838" w:type="dxa"/>
            <w:noWrap/>
            <w:vAlign w:val="center"/>
            <w:hideMark/>
          </w:tcPr>
          <w:p w:rsidRPr="008E2631" w:rsidR="00D75831" w:rsidP="008E2631" w:rsidRDefault="00D75831" w14:paraId="1C091A6E" w14:textId="77777777">
            <w:pPr>
              <w:spacing w:line="240" w:lineRule="auto"/>
              <w:contextualSpacing/>
              <w:jc w:val="left"/>
              <w:rPr>
                <w:sz w:val="24"/>
              </w:rPr>
            </w:pPr>
            <w:r w:rsidRPr="008E2631">
              <w:rPr>
                <w:sz w:val="24"/>
              </w:rPr>
              <w:t>NUEVA</w:t>
            </w:r>
          </w:p>
        </w:tc>
        <w:tc>
          <w:tcPr>
            <w:tcW w:w="5011" w:type="dxa"/>
            <w:vAlign w:val="center"/>
            <w:hideMark/>
          </w:tcPr>
          <w:p w:rsidRPr="008E2631" w:rsidR="00D75831" w:rsidP="008E2631" w:rsidRDefault="00D75831" w14:paraId="2447A543" w14:textId="77777777">
            <w:pPr>
              <w:spacing w:line="240" w:lineRule="auto"/>
              <w:contextualSpacing/>
              <w:rPr>
                <w:sz w:val="24"/>
              </w:rPr>
            </w:pPr>
            <w:r w:rsidRPr="008E2631">
              <w:rPr>
                <w:sz w:val="24"/>
              </w:rPr>
              <w:t>La sumatoria del “SaldoCuentasCobrarAsociadasOperacion” asociado a un valor del campo “CuentaContableCuentasCobrarAsociadasOperacion” (hasta el octavo dígito) debe ser igual al saldo reflejado en el XML “Contable_Estado” para ese código de cuenta del Catálogo de SUGEF (hasta el octavo dígito). Esta validación tiene permitido una diferencia de 1000 colones</w:t>
            </w:r>
          </w:p>
        </w:tc>
        <w:tc>
          <w:tcPr>
            <w:tcW w:w="1695" w:type="dxa"/>
            <w:noWrap/>
            <w:vAlign w:val="center"/>
            <w:hideMark/>
          </w:tcPr>
          <w:p w:rsidRPr="008E2631" w:rsidR="00D75831" w:rsidP="008E2631" w:rsidRDefault="00D75831" w14:paraId="6B9BB0C3" w14:textId="77777777">
            <w:pPr>
              <w:spacing w:line="240" w:lineRule="auto"/>
              <w:contextualSpacing/>
              <w:rPr>
                <w:sz w:val="24"/>
              </w:rPr>
            </w:pPr>
            <w:r w:rsidRPr="008E2631">
              <w:rPr>
                <w:sz w:val="24"/>
              </w:rPr>
              <w:t>Cuentas por cobrar</w:t>
            </w:r>
          </w:p>
        </w:tc>
      </w:tr>
      <w:tr w:rsidRPr="008E2631" w:rsidR="00D75831" w:rsidTr="00651B12" w14:paraId="0E54D3CE" w14:textId="77777777">
        <w:trPr>
          <w:trHeight w:val="315"/>
        </w:trPr>
        <w:tc>
          <w:tcPr>
            <w:tcW w:w="1838" w:type="dxa"/>
            <w:noWrap/>
            <w:vAlign w:val="center"/>
            <w:hideMark/>
          </w:tcPr>
          <w:p w:rsidRPr="008E2631" w:rsidR="00D75831" w:rsidP="008E2631" w:rsidRDefault="00D75831" w14:paraId="7936DD20" w14:textId="77777777">
            <w:pPr>
              <w:spacing w:line="240" w:lineRule="auto"/>
              <w:contextualSpacing/>
              <w:jc w:val="left"/>
              <w:rPr>
                <w:sz w:val="24"/>
              </w:rPr>
            </w:pPr>
            <w:r w:rsidRPr="008E2631">
              <w:rPr>
                <w:sz w:val="24"/>
              </w:rPr>
              <w:t>NUEVA</w:t>
            </w:r>
          </w:p>
        </w:tc>
        <w:tc>
          <w:tcPr>
            <w:tcW w:w="5011" w:type="dxa"/>
            <w:vAlign w:val="center"/>
            <w:hideMark/>
          </w:tcPr>
          <w:p w:rsidRPr="008E2631" w:rsidR="00D75831" w:rsidP="008E2631" w:rsidRDefault="00D75831" w14:paraId="48CE12F4" w14:textId="77777777">
            <w:pPr>
              <w:spacing w:line="240" w:lineRule="auto"/>
              <w:contextualSpacing/>
              <w:rPr>
                <w:sz w:val="24"/>
              </w:rPr>
            </w:pPr>
            <w:r w:rsidRPr="008E2631">
              <w:rPr>
                <w:sz w:val="24"/>
              </w:rPr>
              <w:t>El campo “SaldoCuentasCobrarAsociadasOperacion” debe ser mayor que cero.</w:t>
            </w:r>
          </w:p>
        </w:tc>
        <w:tc>
          <w:tcPr>
            <w:tcW w:w="1695" w:type="dxa"/>
            <w:noWrap/>
            <w:vAlign w:val="center"/>
            <w:hideMark/>
          </w:tcPr>
          <w:p w:rsidRPr="008E2631" w:rsidR="00D75831" w:rsidP="008E2631" w:rsidRDefault="00D75831" w14:paraId="24B9FE13" w14:textId="77777777">
            <w:pPr>
              <w:spacing w:line="240" w:lineRule="auto"/>
              <w:contextualSpacing/>
              <w:rPr>
                <w:sz w:val="24"/>
              </w:rPr>
            </w:pPr>
            <w:r w:rsidRPr="008E2631">
              <w:rPr>
                <w:sz w:val="24"/>
              </w:rPr>
              <w:t>Cuentas por cobrar</w:t>
            </w:r>
          </w:p>
        </w:tc>
      </w:tr>
      <w:tr w:rsidRPr="008E2631" w:rsidR="00D75831" w:rsidTr="00651B12" w14:paraId="06C912E7" w14:textId="77777777">
        <w:trPr>
          <w:trHeight w:val="810"/>
        </w:trPr>
        <w:tc>
          <w:tcPr>
            <w:tcW w:w="1838" w:type="dxa"/>
            <w:noWrap/>
            <w:vAlign w:val="center"/>
            <w:hideMark/>
          </w:tcPr>
          <w:p w:rsidRPr="008E2631" w:rsidR="00D75831" w:rsidP="008E2631" w:rsidRDefault="00D75831" w14:paraId="674E4273" w14:textId="77777777">
            <w:pPr>
              <w:spacing w:line="240" w:lineRule="auto"/>
              <w:contextualSpacing/>
              <w:jc w:val="left"/>
              <w:rPr>
                <w:sz w:val="24"/>
              </w:rPr>
            </w:pPr>
            <w:r w:rsidRPr="008E2631">
              <w:rPr>
                <w:sz w:val="24"/>
              </w:rPr>
              <w:t>AJUSTE</w:t>
            </w:r>
          </w:p>
        </w:tc>
        <w:tc>
          <w:tcPr>
            <w:tcW w:w="5011" w:type="dxa"/>
            <w:vAlign w:val="center"/>
            <w:hideMark/>
          </w:tcPr>
          <w:p w:rsidRPr="008E2631" w:rsidR="00D75831" w:rsidP="008E2631" w:rsidRDefault="00D75831" w14:paraId="405833F5" w14:textId="77777777">
            <w:pPr>
              <w:spacing w:line="240" w:lineRule="auto"/>
              <w:contextualSpacing/>
              <w:rPr>
                <w:sz w:val="24"/>
              </w:rPr>
            </w:pPr>
            <w:r w:rsidRPr="008E2631">
              <w:rPr>
                <w:sz w:val="24"/>
              </w:rPr>
              <w:t>Validación 206: "El campo “CuentaContableCuentasCobrarAsociadasOperacion” debe iniciar únicamente con los valores “138.41.X.XX y esos valores deben corresponder a códigos del último nivel de la tabla Catálogo_Sugef."</w:t>
            </w:r>
          </w:p>
        </w:tc>
        <w:tc>
          <w:tcPr>
            <w:tcW w:w="1695" w:type="dxa"/>
            <w:noWrap/>
            <w:vAlign w:val="center"/>
            <w:hideMark/>
          </w:tcPr>
          <w:p w:rsidRPr="008E2631" w:rsidR="00D75831" w:rsidP="008E2631" w:rsidRDefault="00D75831" w14:paraId="12CE135A" w14:textId="77777777">
            <w:pPr>
              <w:spacing w:line="240" w:lineRule="auto"/>
              <w:contextualSpacing/>
              <w:rPr>
                <w:sz w:val="24"/>
              </w:rPr>
            </w:pPr>
            <w:r w:rsidRPr="008E2631">
              <w:rPr>
                <w:sz w:val="24"/>
              </w:rPr>
              <w:t>Operaciones</w:t>
            </w:r>
          </w:p>
        </w:tc>
      </w:tr>
      <w:tr w:rsidRPr="008E2631" w:rsidR="00D75831" w:rsidTr="00651B12" w14:paraId="3482F997" w14:textId="77777777">
        <w:trPr>
          <w:trHeight w:val="315"/>
        </w:trPr>
        <w:tc>
          <w:tcPr>
            <w:tcW w:w="1838" w:type="dxa"/>
            <w:noWrap/>
            <w:vAlign w:val="center"/>
            <w:hideMark/>
          </w:tcPr>
          <w:p w:rsidRPr="008E2631" w:rsidR="00D75831" w:rsidP="008E2631" w:rsidRDefault="00D75831" w14:paraId="6AE6EC07" w14:textId="77777777">
            <w:pPr>
              <w:spacing w:line="240" w:lineRule="auto"/>
              <w:contextualSpacing/>
              <w:jc w:val="left"/>
              <w:rPr>
                <w:sz w:val="24"/>
              </w:rPr>
            </w:pPr>
            <w:r w:rsidRPr="008E2631">
              <w:rPr>
                <w:sz w:val="24"/>
              </w:rPr>
              <w:t>AJUSTE</w:t>
            </w:r>
          </w:p>
        </w:tc>
        <w:tc>
          <w:tcPr>
            <w:tcW w:w="5011" w:type="dxa"/>
            <w:vAlign w:val="center"/>
            <w:hideMark/>
          </w:tcPr>
          <w:p w:rsidRPr="008E2631" w:rsidR="00D75831" w:rsidP="008E2631" w:rsidRDefault="00D75831" w14:paraId="37F9A6A7" w14:textId="77777777">
            <w:pPr>
              <w:spacing w:line="240" w:lineRule="auto"/>
              <w:contextualSpacing/>
              <w:rPr>
                <w:sz w:val="24"/>
              </w:rPr>
            </w:pPr>
            <w:r w:rsidRPr="008E2631">
              <w:rPr>
                <w:sz w:val="24"/>
              </w:rPr>
              <w:t>Validación 246: Cuando el origen recursos es 122, en los primeros 8 años (a partir de la fecha formalización) el tipo tasa debe ser F o FV.</w:t>
            </w:r>
          </w:p>
        </w:tc>
        <w:tc>
          <w:tcPr>
            <w:tcW w:w="1695" w:type="dxa"/>
            <w:noWrap/>
            <w:vAlign w:val="center"/>
            <w:hideMark/>
          </w:tcPr>
          <w:p w:rsidRPr="008E2631" w:rsidR="00D75831" w:rsidP="008E2631" w:rsidRDefault="00D75831" w14:paraId="7F7B33E6" w14:textId="77777777">
            <w:pPr>
              <w:spacing w:line="240" w:lineRule="auto"/>
              <w:contextualSpacing/>
              <w:rPr>
                <w:sz w:val="24"/>
              </w:rPr>
            </w:pPr>
            <w:r w:rsidRPr="008E2631">
              <w:rPr>
                <w:sz w:val="24"/>
              </w:rPr>
              <w:t>Origen recursos</w:t>
            </w:r>
          </w:p>
        </w:tc>
      </w:tr>
      <w:tr w:rsidRPr="008E2631" w:rsidR="00D75831" w:rsidTr="00651B12" w14:paraId="5A44ED06" w14:textId="77777777">
        <w:trPr>
          <w:trHeight w:val="1215"/>
        </w:trPr>
        <w:tc>
          <w:tcPr>
            <w:tcW w:w="1838" w:type="dxa"/>
            <w:noWrap/>
            <w:vAlign w:val="center"/>
            <w:hideMark/>
          </w:tcPr>
          <w:p w:rsidRPr="008E2631" w:rsidR="00D75831" w:rsidP="008E2631" w:rsidRDefault="00D75831" w14:paraId="1FADD339" w14:textId="77777777">
            <w:pPr>
              <w:spacing w:line="240" w:lineRule="auto"/>
              <w:contextualSpacing/>
              <w:jc w:val="left"/>
              <w:rPr>
                <w:sz w:val="24"/>
              </w:rPr>
            </w:pPr>
            <w:r w:rsidRPr="008E2631">
              <w:rPr>
                <w:sz w:val="24"/>
              </w:rPr>
              <w:lastRenderedPageBreak/>
              <w:t>AJUSTE</w:t>
            </w:r>
          </w:p>
        </w:tc>
        <w:tc>
          <w:tcPr>
            <w:tcW w:w="5011" w:type="dxa"/>
            <w:vAlign w:val="center"/>
            <w:hideMark/>
          </w:tcPr>
          <w:p w:rsidRPr="008E2631" w:rsidR="00D75831" w:rsidP="008E2631" w:rsidRDefault="00D75831" w14:paraId="6A8D027A" w14:textId="77777777">
            <w:pPr>
              <w:spacing w:line="240" w:lineRule="auto"/>
              <w:contextualSpacing/>
              <w:rPr>
                <w:sz w:val="24"/>
              </w:rPr>
            </w:pPr>
            <w:r w:rsidRPr="008E2631">
              <w:rPr>
                <w:sz w:val="24"/>
              </w:rPr>
              <w:t>Se modifica el formato del campo “SaldoMontoClimatico” del Archivo Información de Operaciones de Financiamiento Climático; debe ser “1 a 20 enteros 2 decimales”.</w:t>
            </w:r>
          </w:p>
        </w:tc>
        <w:tc>
          <w:tcPr>
            <w:tcW w:w="1695" w:type="dxa"/>
            <w:noWrap/>
            <w:vAlign w:val="center"/>
            <w:hideMark/>
          </w:tcPr>
          <w:p w:rsidRPr="008E2631" w:rsidR="00D75831" w:rsidP="008E2631" w:rsidRDefault="00D75831" w14:paraId="3EA4FB2E" w14:textId="77777777">
            <w:pPr>
              <w:spacing w:line="240" w:lineRule="auto"/>
              <w:contextualSpacing/>
              <w:rPr>
                <w:sz w:val="24"/>
              </w:rPr>
            </w:pPr>
            <w:r w:rsidRPr="008E2631">
              <w:rPr>
                <w:sz w:val="24"/>
              </w:rPr>
              <w:t>Cambio climático</w:t>
            </w:r>
          </w:p>
        </w:tc>
      </w:tr>
    </w:tbl>
    <w:p w:rsidRPr="008E2631" w:rsidR="00D75831" w:rsidP="008E2631" w:rsidRDefault="00D75831" w14:paraId="2145ECCD" w14:textId="77777777">
      <w:pPr>
        <w:spacing w:line="240" w:lineRule="auto"/>
        <w:contextualSpacing/>
        <w:rPr>
          <w:sz w:val="24"/>
        </w:rPr>
      </w:pPr>
    </w:p>
    <w:p w:rsidRPr="008E2631" w:rsidR="00D75831" w:rsidP="008E2631" w:rsidRDefault="00D75831" w14:paraId="129A4459" w14:textId="77777777">
      <w:pPr>
        <w:spacing w:line="240" w:lineRule="auto"/>
        <w:contextualSpacing/>
        <w:rPr>
          <w:sz w:val="24"/>
        </w:rPr>
      </w:pPr>
    </w:p>
    <w:p w:rsidRPr="008E2631" w:rsidR="00D75831" w:rsidP="008E2631" w:rsidRDefault="00D75831" w14:paraId="433CD5EF" w14:textId="77777777">
      <w:pPr>
        <w:pStyle w:val="Prrafodelista"/>
        <w:numPr>
          <w:ilvl w:val="0"/>
          <w:numId w:val="5"/>
        </w:numPr>
        <w:ind w:left="284"/>
        <w:contextualSpacing/>
        <w:jc w:val="both"/>
        <w:rPr>
          <w:rFonts w:ascii="Cambria" w:hAnsi="Cambria"/>
        </w:rPr>
      </w:pPr>
      <w:r w:rsidRPr="008E2631">
        <w:rPr>
          <w:rFonts w:ascii="Cambria" w:hAnsi="Cambria"/>
        </w:rPr>
        <w:t>En la próxima publicación del del documento</w:t>
      </w:r>
      <w:r w:rsidRPr="008E2631">
        <w:rPr>
          <w:rFonts w:ascii="Cambria" w:hAnsi="Cambria" w:eastAsia="Calibri" w:cs="Arial"/>
          <w:color w:val="000000"/>
          <w:lang w:val="es-CR" w:eastAsia="es-CR"/>
        </w:rPr>
        <w:t xml:space="preserve"> “</w:t>
      </w:r>
      <w:r w:rsidRPr="008E2631">
        <w:rPr>
          <w:rFonts w:ascii="Cambria" w:hAnsi="Cambria" w:eastAsia="Calibri" w:cs="Arial"/>
          <w:i/>
          <w:iCs/>
          <w:color w:val="000000"/>
          <w:lang w:val="es-CR" w:eastAsia="es-CR"/>
        </w:rPr>
        <w:t>Sistema de Captura, Verificación y Carga de Datos, Documentación de Datos de Envío, Clase Datos de Operaciones Crediticias</w:t>
      </w:r>
      <w:r w:rsidRPr="008E2631">
        <w:rPr>
          <w:rFonts w:ascii="Cambria" w:hAnsi="Cambria" w:eastAsia="Calibri" w:cs="Arial"/>
          <w:color w:val="000000"/>
          <w:lang w:val="es-CR" w:eastAsia="es-CR"/>
        </w:rPr>
        <w:t>”, se integrarán estas validaciones con la numeración respectiva.</w:t>
      </w:r>
    </w:p>
    <w:p w:rsidRPr="008E2631" w:rsidR="00D75831" w:rsidP="008E2631" w:rsidRDefault="00D75831" w14:paraId="0FE8163B" w14:textId="77777777">
      <w:pPr>
        <w:pStyle w:val="Prrafodelista"/>
        <w:ind w:left="284"/>
        <w:contextualSpacing/>
        <w:rPr>
          <w:rFonts w:ascii="Cambria" w:hAnsi="Cambria"/>
        </w:rPr>
      </w:pPr>
    </w:p>
    <w:p w:rsidRPr="008E2631" w:rsidR="00D75831" w:rsidP="008E2631" w:rsidRDefault="00D75831" w14:paraId="55A99832" w14:textId="46C5252F">
      <w:pPr>
        <w:pStyle w:val="Prrafodelista"/>
        <w:numPr>
          <w:ilvl w:val="0"/>
          <w:numId w:val="5"/>
        </w:numPr>
        <w:ind w:left="284"/>
        <w:contextualSpacing/>
        <w:jc w:val="both"/>
        <w:rPr>
          <w:rFonts w:ascii="Cambria" w:hAnsi="Cambria"/>
        </w:rPr>
      </w:pPr>
      <w:r w:rsidRPr="008E2631">
        <w:rPr>
          <w:rFonts w:ascii="Cambria" w:hAnsi="Cambria"/>
        </w:rPr>
        <w:t>Las validaciones crediticias antes descritas entrarán a regir a partir de la carga de la información crediticia que se reciba a partir de la fecha corte de enero de 2023, inclusive.</w:t>
      </w:r>
    </w:p>
    <w:p w:rsidRPr="008E2631" w:rsidR="00D75831" w:rsidP="008E2631" w:rsidRDefault="00D75831" w14:paraId="1EE0D239" w14:textId="77777777">
      <w:pPr>
        <w:pStyle w:val="Prrafodelista"/>
        <w:contextualSpacing/>
        <w:rPr>
          <w:rFonts w:ascii="Cambria" w:hAnsi="Cambria"/>
        </w:rPr>
      </w:pPr>
    </w:p>
    <w:p w:rsidRPr="008E2631" w:rsidR="00D75831" w:rsidP="008E2631" w:rsidRDefault="00D75831" w14:paraId="14306008" w14:textId="77777777">
      <w:pPr>
        <w:spacing w:line="240" w:lineRule="auto"/>
        <w:contextualSpacing/>
        <w:rPr>
          <w:sz w:val="24"/>
        </w:rPr>
      </w:pPr>
    </w:p>
    <w:p w:rsidRPr="008E2631" w:rsidR="00181ABF" w:rsidP="008E2631" w:rsidRDefault="008E2631" w14:paraId="4A63C907" w14:textId="6014A8F8">
      <w:pPr>
        <w:pStyle w:val="Texto"/>
        <w:spacing w:before="0" w:after="0" w:line="240" w:lineRule="auto"/>
        <w:contextualSpacing/>
        <w:rPr>
          <w:sz w:val="24"/>
        </w:rPr>
      </w:pPr>
      <w:r w:rsidRPr="008E2631">
        <w:rPr>
          <w:noProof/>
          <w:sz w:val="24"/>
          <w:lang w:val="es-CR" w:eastAsia="es-CR"/>
        </w:rPr>
        <w:drawing>
          <wp:anchor distT="0" distB="0" distL="114300" distR="114300" simplePos="0" relativeHeight="251659264" behindDoc="1" locked="0" layoutInCell="1" allowOverlap="1" wp14:editId="69C3370E" wp14:anchorId="2D19AC3E">
            <wp:simplePos x="0" y="0"/>
            <wp:positionH relativeFrom="column">
              <wp:posOffset>-267970</wp:posOffset>
            </wp:positionH>
            <wp:positionV relativeFrom="paragraph">
              <wp:posOffset>246380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8E2631" w:rsidR="00181ABF">
        <w:rPr>
          <w:sz w:val="24"/>
        </w:rPr>
        <w:t>Atentamente,</w:t>
      </w:r>
    </w:p>
    <w:p w:rsidR="00181ABF" w:rsidP="008E2631" w:rsidRDefault="00181ABF" w14:paraId="7123EBCB" w14:textId="12D0229E">
      <w:pPr>
        <w:spacing w:line="240" w:lineRule="auto"/>
        <w:contextualSpacing/>
        <w:rPr>
          <w:sz w:val="24"/>
        </w:rPr>
      </w:pPr>
    </w:p>
    <w:p w:rsidRPr="008E2631" w:rsidR="008E2631" w:rsidP="008E2631" w:rsidRDefault="008E2631" w14:paraId="757E827C" w14:textId="659F4A93">
      <w:pPr>
        <w:spacing w:line="240" w:lineRule="auto"/>
        <w:contextualSpacing/>
        <w:rPr>
          <w:sz w:val="24"/>
        </w:rPr>
      </w:pPr>
    </w:p>
    <w:p w:rsidRPr="008E2631" w:rsidR="00181ABF" w:rsidP="008E2631" w:rsidRDefault="00181ABF" w14:paraId="0A19AF9A" w14:textId="6D3FD6E0">
      <w:pPr>
        <w:spacing w:line="240" w:lineRule="auto"/>
        <w:contextualSpacing/>
        <w:rPr>
          <w:sz w:val="24"/>
        </w:rPr>
      </w:pPr>
    </w:p>
    <w:p w:rsidR="008E2631" w:rsidP="008E2631" w:rsidRDefault="008E2631" w14:paraId="24909641" w14:textId="77777777">
      <w:pPr>
        <w:spacing w:after="160" w:line="240" w:lineRule="auto"/>
        <w:contextualSpacing/>
        <w:jc w:val="left"/>
        <w:rPr>
          <w:sz w:val="24"/>
        </w:rPr>
      </w:pPr>
      <w:bookmarkStart w:name="_Hlk53758837" w:id="0"/>
      <w:r>
        <w:rPr>
          <w:sz w:val="24"/>
        </w:rPr>
        <w:t>José Armando Fallas Martínez</w:t>
      </w:r>
    </w:p>
    <w:p w:rsidRPr="008E2631" w:rsidR="00181ABF" w:rsidP="008E2631" w:rsidRDefault="008E2631" w14:paraId="16726D4E" w14:textId="1A42CEF8">
      <w:pPr>
        <w:spacing w:after="160" w:line="240" w:lineRule="auto"/>
        <w:contextualSpacing/>
        <w:jc w:val="left"/>
        <w:rPr>
          <w:sz w:val="24"/>
        </w:rPr>
      </w:pPr>
      <w:r>
        <w:rPr>
          <w:b/>
          <w:bCs/>
          <w:sz w:val="24"/>
        </w:rPr>
        <w:t>I</w:t>
      </w:r>
      <w:r w:rsidRPr="008E2631" w:rsidR="00181ABF">
        <w:rPr>
          <w:b/>
          <w:bCs/>
          <w:sz w:val="24"/>
        </w:rPr>
        <w:t>ntendente General</w:t>
      </w:r>
    </w:p>
    <w:bookmarkEnd w:id="0"/>
    <w:p w:rsidRPr="00D22DA3" w:rsidR="00181ABF" w:rsidP="008E2631" w:rsidRDefault="008E2631" w14:paraId="7BC325B8" w14:textId="629B4687">
      <w:pPr>
        <w:pStyle w:val="Negrita"/>
        <w:spacing w:line="240" w:lineRule="auto"/>
        <w:contextualSpacing/>
        <w:rPr>
          <w:bCs/>
          <w:sz w:val="24"/>
          <w:lang w:val="en-US"/>
        </w:rPr>
      </w:pPr>
      <w:r w:rsidRPr="00D22DA3">
        <w:rPr>
          <w:bCs/>
          <w:sz w:val="24"/>
          <w:lang w:val="en-US"/>
        </w:rPr>
        <w:t>JSC/EAMS/ALVB/gvl*</w:t>
      </w:r>
    </w:p>
    <w:p w:rsidRPr="00D22DA3" w:rsidR="00181ABF" w:rsidP="008E2631" w:rsidRDefault="00181ABF" w14:paraId="088B095F" w14:textId="77777777">
      <w:pPr>
        <w:pStyle w:val="Negrita"/>
        <w:spacing w:line="240" w:lineRule="auto"/>
        <w:contextualSpacing/>
        <w:rPr>
          <w:sz w:val="24"/>
          <w:lang w:val="en-US"/>
        </w:rPr>
      </w:pPr>
    </w:p>
    <w:p w:rsidRPr="00896F5D" w:rsidR="00181ABF" w:rsidP="008E2631" w:rsidRDefault="00181ABF" w14:paraId="58F328FF" w14:textId="77777777">
      <w:pPr>
        <w:pStyle w:val="Negrita"/>
        <w:spacing w:line="240" w:lineRule="auto"/>
        <w:contextualSpacing/>
        <w:rPr>
          <w:sz w:val="24"/>
          <w:lang w:val="en-US"/>
        </w:rPr>
      </w:pPr>
    </w:p>
    <w:p w:rsidRPr="00896F5D" w:rsidR="00D22DA3" w:rsidP="00D22DA3" w:rsidRDefault="00D22DA3" w14:paraId="08E574B6" w14:textId="183EE22B">
      <w:pPr>
        <w:spacing w:line="240" w:lineRule="auto"/>
        <w:rPr>
          <w:sz w:val="24"/>
        </w:rPr>
      </w:pPr>
      <w:r w:rsidRPr="00896F5D">
        <w:rPr>
          <w:sz w:val="24"/>
          <w:lang w:val="es-CR"/>
        </w:rPr>
        <w:t>C.</w:t>
      </w:r>
      <w:r w:rsidRPr="00896F5D">
        <w:rPr>
          <w:sz w:val="24"/>
          <w:lang w:val="es-CR"/>
        </w:rPr>
        <w:tab/>
      </w:r>
      <w:r w:rsidRPr="00896F5D">
        <w:rPr>
          <w:sz w:val="24"/>
        </w:rPr>
        <w:t xml:space="preserve">Miguel A. Aguiar Bermúdez, Director Ejecutivo </w:t>
      </w:r>
    </w:p>
    <w:p w:rsidRPr="00896F5D" w:rsidR="00D22DA3" w:rsidP="00D22DA3" w:rsidRDefault="00D22DA3" w14:paraId="65BB1FB0" w14:textId="52332A61">
      <w:pPr>
        <w:spacing w:line="240" w:lineRule="auto"/>
        <w:ind w:firstLine="708"/>
        <w:rPr>
          <w:sz w:val="24"/>
        </w:rPr>
      </w:pPr>
      <w:r w:rsidRPr="00896F5D">
        <w:rPr>
          <w:sz w:val="24"/>
        </w:rPr>
        <w:t>Secretaría Técnica SBD</w:t>
      </w:r>
    </w:p>
    <w:p w:rsidRPr="00896F5D" w:rsidR="00D22DA3" w:rsidP="00D22DA3" w:rsidRDefault="00D22DA3" w14:paraId="4C0BACF3" w14:textId="77777777">
      <w:pPr>
        <w:spacing w:line="240" w:lineRule="auto"/>
        <w:ind w:firstLine="708"/>
        <w:rPr>
          <w:rStyle w:val="Hipervnculo"/>
          <w:bCs/>
          <w:sz w:val="24"/>
        </w:rPr>
      </w:pPr>
      <w:r w:rsidRPr="00896F5D">
        <w:rPr>
          <w:b/>
          <w:bCs/>
          <w:sz w:val="24"/>
        </w:rPr>
        <w:t>Correo electrónico</w:t>
      </w:r>
      <w:r w:rsidRPr="00896F5D">
        <w:rPr>
          <w:sz w:val="24"/>
        </w:rPr>
        <w:t>:</w:t>
      </w:r>
      <w:r w:rsidRPr="00896F5D">
        <w:rPr>
          <w:sz w:val="24"/>
        </w:rPr>
        <w:tab/>
      </w:r>
      <w:r w:rsidRPr="00896F5D">
        <w:rPr>
          <w:sz w:val="24"/>
        </w:rPr>
        <w:tab/>
      </w:r>
      <w:hyperlink w:history="1" r:id="rId14">
        <w:r w:rsidRPr="00896F5D">
          <w:rPr>
            <w:rStyle w:val="Hipervnculo"/>
            <w:bCs/>
            <w:sz w:val="24"/>
          </w:rPr>
          <w:t>miguel.aguiar@sbdcr.com</w:t>
        </w:r>
      </w:hyperlink>
      <w:r w:rsidRPr="00896F5D">
        <w:rPr>
          <w:rStyle w:val="Hipervnculo"/>
          <w:bCs/>
          <w:sz w:val="24"/>
        </w:rPr>
        <w:t xml:space="preserve">; </w:t>
      </w:r>
    </w:p>
    <w:p w:rsidRPr="00896F5D" w:rsidR="00D22DA3" w:rsidP="00D22DA3" w:rsidRDefault="00D22DA3" w14:paraId="00220D0E" w14:textId="77777777">
      <w:pPr>
        <w:spacing w:line="240" w:lineRule="auto"/>
        <w:ind w:left="2832" w:firstLine="708"/>
        <w:rPr>
          <w:rStyle w:val="Hipervnculo"/>
          <w:bCs/>
          <w:sz w:val="24"/>
        </w:rPr>
      </w:pPr>
      <w:hyperlink w:history="1" r:id="rId15">
        <w:r w:rsidRPr="00896F5D">
          <w:rPr>
            <w:rStyle w:val="Hipervnculo"/>
            <w:bCs/>
            <w:sz w:val="24"/>
          </w:rPr>
          <w:t>info@sbdcr.com</w:t>
        </w:r>
      </w:hyperlink>
      <w:r w:rsidRPr="00896F5D">
        <w:rPr>
          <w:rStyle w:val="Hipervnculo"/>
          <w:bCs/>
          <w:sz w:val="24"/>
        </w:rPr>
        <w:t>;</w:t>
      </w:r>
    </w:p>
    <w:p w:rsidRPr="00896F5D" w:rsidR="00D22DA3" w:rsidP="00D22DA3" w:rsidRDefault="00D22DA3" w14:paraId="0B08AB64" w14:textId="0E47CAC9">
      <w:pPr>
        <w:spacing w:line="240" w:lineRule="auto"/>
        <w:ind w:left="2832" w:firstLine="708"/>
        <w:rPr>
          <w:bCs/>
          <w:sz w:val="24"/>
        </w:rPr>
      </w:pPr>
      <w:hyperlink w:history="1" r:id="rId16">
        <w:r w:rsidRPr="00896F5D">
          <w:rPr>
            <w:rStyle w:val="Hipervnculo"/>
            <w:bCs/>
            <w:sz w:val="24"/>
          </w:rPr>
          <w:t>liliana.chacon@sbdcr.com</w:t>
        </w:r>
      </w:hyperlink>
    </w:p>
    <w:p w:rsidRPr="00896F5D" w:rsidR="00D22DA3" w:rsidP="00D22DA3" w:rsidRDefault="00D22DA3" w14:paraId="6294553F" w14:textId="06D9DAD2">
      <w:pPr>
        <w:pStyle w:val="Default"/>
        <w:ind w:left="2832" w:firstLine="708"/>
        <w:jc w:val="both"/>
        <w:rPr>
          <w:rFonts w:ascii="Cambria" w:hAnsi="Cambria"/>
          <w:bCs/>
        </w:rPr>
      </w:pPr>
      <w:hyperlink w:history="1" r:id="rId17">
        <w:r w:rsidRPr="00896F5D">
          <w:rPr>
            <w:rStyle w:val="Hipervnculo"/>
            <w:rFonts w:ascii="Cambria" w:hAnsi="Cambria"/>
            <w:bCs/>
          </w:rPr>
          <w:t>marlene.villanueva@sbdcr.com</w:t>
        </w:r>
      </w:hyperlink>
      <w:r w:rsidRPr="00896F5D" w:rsidR="00896F5D">
        <w:rPr>
          <w:rFonts w:ascii="Cambria" w:hAnsi="Cambria"/>
          <w:bCs/>
        </w:rPr>
        <w:t>;</w:t>
      </w:r>
    </w:p>
    <w:p w:rsidRPr="00896F5D" w:rsidR="00896F5D" w:rsidP="00D22DA3" w:rsidRDefault="00896F5D" w14:paraId="6EAC56B8" w14:textId="1AE2BBF7">
      <w:pPr>
        <w:pStyle w:val="Default"/>
        <w:ind w:left="2832" w:firstLine="708"/>
        <w:jc w:val="both"/>
        <w:rPr>
          <w:rFonts w:ascii="Cambria" w:hAnsi="Cambria"/>
          <w:bCs/>
        </w:rPr>
      </w:pPr>
      <w:hyperlink w:history="1" r:id="rId18">
        <w:r w:rsidRPr="00896F5D">
          <w:rPr>
            <w:rStyle w:val="Hipervnculo"/>
            <w:rFonts w:ascii="Cambria" w:hAnsi="Cambria"/>
            <w:bCs/>
          </w:rPr>
          <w:t>alexander.araya@sbdcr.com</w:t>
        </w:r>
      </w:hyperlink>
    </w:p>
    <w:p w:rsidRPr="00896F5D" w:rsidR="00896F5D" w:rsidP="00D22DA3" w:rsidRDefault="00896F5D" w14:paraId="6037A307" w14:textId="77777777">
      <w:pPr>
        <w:pStyle w:val="Default"/>
        <w:ind w:left="2832" w:firstLine="708"/>
        <w:jc w:val="both"/>
        <w:rPr>
          <w:rFonts w:ascii="Cambria" w:hAnsi="Cambria"/>
        </w:rPr>
      </w:pPr>
    </w:p>
    <w:p w:rsidRPr="00D22DA3" w:rsidR="00E42AAC" w:rsidP="008E2631" w:rsidRDefault="00E42AAC" w14:paraId="5279FE32" w14:textId="6F972E1F">
      <w:pPr>
        <w:spacing w:line="240" w:lineRule="auto"/>
        <w:contextualSpacing/>
        <w:rPr>
          <w:sz w:val="24"/>
          <w:lang w:val="es-CR"/>
        </w:rPr>
      </w:pPr>
    </w:p>
    <w:sectPr w:rsidRPr="00D22DA3" w:rsidR="00E42AAC">
      <w:headerReference w:type="even" r:id="rId19"/>
      <w:headerReference w:type="default" r:id="rId20"/>
      <w:footerReference w:type="even" r:id="rId21"/>
      <w:footerReference w:type="default" r:id="rId22"/>
      <w:headerReference w:type="first" r:id="rId23"/>
      <w:footerReference w:type="firs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2C390" w14:textId="77777777" w:rsidR="00D75831" w:rsidRDefault="00D75831" w:rsidP="00181ABF">
      <w:pPr>
        <w:spacing w:line="240" w:lineRule="auto"/>
      </w:pPr>
      <w:r>
        <w:separator/>
      </w:r>
    </w:p>
  </w:endnote>
  <w:endnote w:type="continuationSeparator" w:id="0">
    <w:p w14:paraId="0E0FD8D9" w14:textId="77777777" w:rsidR="00D75831" w:rsidRDefault="00D75831"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6F5D" w:rsidRDefault="00896F5D" w14:paraId="1D416132"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Pr="009349F3" w:rsidR="00181ABF" w:rsidTr="00123A91" w14:paraId="0D0288CA" w14:textId="77777777">
      <w:tc>
        <w:tcPr>
          <w:tcW w:w="2942" w:type="dxa"/>
        </w:tcPr>
        <w:p w:rsidR="00181ABF" w:rsidP="00181ABF" w:rsidRDefault="00181ABF" w14:paraId="0C01B226"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Pr>
              <w:b/>
              <w:color w:val="7F7F7F" w:themeColor="text1" w:themeTint="80"/>
              <w:sz w:val="16"/>
              <w:szCs w:val="16"/>
            </w:rPr>
            <w:t>-</w:t>
          </w:r>
          <w:r w:rsidRPr="009349F3">
            <w:rPr>
              <w:b/>
              <w:color w:val="7F7F7F" w:themeColor="text1" w:themeTint="80"/>
              <w:sz w:val="16"/>
              <w:szCs w:val="16"/>
            </w:rPr>
            <w:t>4848</w:t>
          </w:r>
        </w:p>
        <w:p w:rsidRPr="009349F3" w:rsidR="00181ABF" w:rsidP="00181ABF" w:rsidRDefault="00181ABF" w14:paraId="381C1B32"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rsidRPr="009349F3" w:rsidR="00181ABF" w:rsidP="00181ABF" w:rsidRDefault="00181ABF" w14:paraId="294C1A44" w14:textId="77777777">
          <w:pPr>
            <w:pStyle w:val="Piedepgina"/>
            <w:rPr>
              <w:b/>
              <w:color w:val="7F7F7F" w:themeColor="text1" w:themeTint="80"/>
              <w:sz w:val="16"/>
              <w:szCs w:val="16"/>
            </w:rPr>
          </w:pPr>
        </w:p>
      </w:tc>
      <w:tc>
        <w:tcPr>
          <w:tcW w:w="2943" w:type="dxa"/>
        </w:tcPr>
        <w:p w:rsidRPr="009349F3" w:rsidR="00181ABF" w:rsidP="00181ABF" w:rsidRDefault="00181ABF" w14:paraId="67987905"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181ABF" w:rsidP="00181ABF" w:rsidRDefault="00181ABF" w14:paraId="5F67983F"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181ABF" w:rsidP="00181ABF" w:rsidRDefault="00181ABF" w14:paraId="24488427"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35465ED6"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6F5D" w:rsidRDefault="00896F5D" w14:paraId="27B9254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9EFE2" w14:textId="77777777" w:rsidR="00D75831" w:rsidRDefault="00D75831" w:rsidP="00181ABF">
      <w:pPr>
        <w:spacing w:line="240" w:lineRule="auto"/>
      </w:pPr>
      <w:r>
        <w:separator/>
      </w:r>
    </w:p>
  </w:footnote>
  <w:footnote w:type="continuationSeparator" w:id="0">
    <w:p w14:paraId="04D08CA1" w14:textId="77777777" w:rsidR="00D75831" w:rsidRDefault="00D75831"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6F5D" w:rsidRDefault="00896F5D" w14:paraId="2D5565BF"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124AFBD2" w14:textId="77777777">
    <w:pPr>
      <w:pStyle w:val="Encabezado"/>
    </w:pPr>
  </w:p>
  <w:p w:rsidR="00181ABF" w:rsidP="00181ABF" w:rsidRDefault="00181ABF" w14:paraId="61AB555E" w14:textId="77777777">
    <w:pPr>
      <w:pStyle w:val="Encabezado"/>
      <w:jc w:val="center"/>
    </w:pPr>
    <w:r>
      <w:rPr>
        <w:noProof/>
        <w:lang w:val="es-CR" w:eastAsia="es-CR"/>
      </w:rPr>
      <w:drawing>
        <wp:inline distT="0" distB="0" distL="0" distR="0" wp14:anchorId="2FF2C6AE" wp14:editId="0FBCD1FD">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6F5D" w:rsidRDefault="00896F5D" w14:paraId="10457221"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3E1C"/>
    <w:multiLevelType w:val="hybridMultilevel"/>
    <w:tmpl w:val="1548EA0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4" w15:restartNumberingAfterBreak="0">
    <w:nsid w:val="7AFF49AE"/>
    <w:multiLevelType w:val="hybridMultilevel"/>
    <w:tmpl w:val="C87609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BF"/>
    <w:rsid w:val="000202E3"/>
    <w:rsid w:val="00181ABF"/>
    <w:rsid w:val="00211CF3"/>
    <w:rsid w:val="003172BE"/>
    <w:rsid w:val="008437DD"/>
    <w:rsid w:val="00896F5D"/>
    <w:rsid w:val="008E2631"/>
    <w:rsid w:val="00937EF0"/>
    <w:rsid w:val="00C77E41"/>
    <w:rsid w:val="00D22DA3"/>
    <w:rsid w:val="00D2422E"/>
    <w:rsid w:val="00D67CC3"/>
    <w:rsid w:val="00D75831"/>
    <w:rsid w:val="00D90222"/>
    <w:rsid w:val="00E42A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01650"/>
  <w15:chartTrackingRefBased/>
  <w15:docId w15:val="{7D803230-AF31-46DA-ADAD-CAE58E0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5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paragraph" w:styleId="Prrafodelista">
    <w:name w:val="List Paragraph"/>
    <w:aliases w:val="Informe"/>
    <w:basedOn w:val="Normal"/>
    <w:link w:val="PrrafodelistaCar"/>
    <w:uiPriority w:val="34"/>
    <w:qFormat/>
    <w:rsid w:val="00D75831"/>
    <w:pPr>
      <w:spacing w:line="240" w:lineRule="auto"/>
      <w:ind w:left="708"/>
      <w:jc w:val="left"/>
    </w:pPr>
    <w:rPr>
      <w:rFonts w:ascii="Times New Roman" w:hAnsi="Times New Roman"/>
      <w:sz w:val="24"/>
      <w:lang w:eastAsia="es-ES"/>
    </w:rPr>
  </w:style>
  <w:style w:type="character" w:customStyle="1" w:styleId="PrrafodelistaCar">
    <w:name w:val="Párrafo de lista Car"/>
    <w:aliases w:val="Informe Car"/>
    <w:link w:val="Prrafodelista"/>
    <w:uiPriority w:val="34"/>
    <w:locked/>
    <w:rsid w:val="00D75831"/>
    <w:rPr>
      <w:rFonts w:ascii="Times New Roman" w:eastAsia="Times New Roman" w:hAnsi="Times New Roman" w:cs="Times New Roman"/>
      <w:sz w:val="24"/>
      <w:szCs w:val="24"/>
      <w:lang w:val="es-ES" w:eastAsia="es-ES"/>
    </w:rPr>
  </w:style>
  <w:style w:type="paragraph" w:customStyle="1" w:styleId="Default">
    <w:name w:val="Default"/>
    <w:rsid w:val="00D75831"/>
    <w:pPr>
      <w:autoSpaceDE w:val="0"/>
      <w:autoSpaceDN w:val="0"/>
      <w:adjustRightInd w:val="0"/>
      <w:spacing w:after="0" w:line="240" w:lineRule="auto"/>
    </w:pPr>
    <w:rPr>
      <w:rFonts w:ascii="Arial" w:eastAsia="Calibri" w:hAnsi="Arial" w:cs="Arial"/>
      <w:color w:val="000000"/>
      <w:sz w:val="24"/>
      <w:szCs w:val="24"/>
      <w:lang w:eastAsia="es-CR"/>
    </w:rPr>
  </w:style>
  <w:style w:type="character" w:styleId="Hipervnculo">
    <w:name w:val="Hyperlink"/>
    <w:basedOn w:val="Fuentedeprrafopredeter"/>
    <w:uiPriority w:val="99"/>
    <w:unhideWhenUsed/>
    <w:rsid w:val="00D22DA3"/>
    <w:rPr>
      <w:color w:val="0563C1" w:themeColor="hyperlink"/>
      <w:u w:val="single"/>
    </w:rPr>
  </w:style>
  <w:style w:type="character" w:styleId="Mencinsinresolver">
    <w:name w:val="Unresolved Mention"/>
    <w:basedOn w:val="Fuentedeprrafopredeter"/>
    <w:uiPriority w:val="99"/>
    <w:semiHidden/>
    <w:unhideWhenUsed/>
    <w:rsid w:val="00D22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alexander.araya@sbdcr.com"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lene.villanueva@sbdcr.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iliana.chacon@sbdc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info@sbdcr.com"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iguel.aguiar@sbdcr.com"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58DA259825483CBC280CB3572A55D8"/>
        <w:category>
          <w:name w:val="General"/>
          <w:gallery w:val="placeholder"/>
        </w:category>
        <w:types>
          <w:type w:val="bbPlcHdr"/>
        </w:types>
        <w:behaviors>
          <w:behavior w:val="content"/>
        </w:behaviors>
        <w:guid w:val="{72171117-02DA-45D8-A547-C19C34A7AF23}"/>
      </w:docPartPr>
      <w:docPartBody>
        <w:p w:rsidR="00E8645E" w:rsidRDefault="0094624D" w:rsidP="0094624D">
          <w:pPr>
            <w:pStyle w:val="7B58DA259825483CBC280CB3572A55D8"/>
          </w:pPr>
          <w:r w:rsidRPr="001E0779">
            <w:rPr>
              <w:rStyle w:val="Textodelmarcadordeposicin"/>
            </w:rPr>
            <w:t>Haga clic aquí para escribir texto.</w:t>
          </w:r>
        </w:p>
      </w:docPartBody>
    </w:docPart>
    <w:docPart>
      <w:docPartPr>
        <w:name w:val="8C241F7F4F2647D89F4C30B46ECDE9EA"/>
        <w:category>
          <w:name w:val="General"/>
          <w:gallery w:val="placeholder"/>
        </w:category>
        <w:types>
          <w:type w:val="bbPlcHdr"/>
        </w:types>
        <w:behaviors>
          <w:behavior w:val="content"/>
        </w:behaviors>
        <w:guid w:val="{1CDA8003-5E01-4175-8E08-BCAA05C14E42}"/>
      </w:docPartPr>
      <w:docPartBody>
        <w:p w:rsidR="00E8645E" w:rsidRDefault="0094624D" w:rsidP="0094624D">
          <w:pPr>
            <w:pStyle w:val="8C241F7F4F2647D89F4C30B46ECDE9EA"/>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41"/>
    <w:rsid w:val="002C50B1"/>
    <w:rsid w:val="0094624D"/>
    <w:rsid w:val="00981874"/>
    <w:rsid w:val="009F7D41"/>
    <w:rsid w:val="00E8645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4624D"/>
  </w:style>
  <w:style w:type="paragraph" w:customStyle="1" w:styleId="7B58DA259825483CBC280CB3572A55D8">
    <w:name w:val="7B58DA259825483CBC280CB3572A55D8"/>
    <w:rsid w:val="0094624D"/>
  </w:style>
  <w:style w:type="paragraph" w:customStyle="1" w:styleId="8C241F7F4F2647D89F4C30B46ECDE9EA">
    <w:name w:val="8C241F7F4F2647D89F4C30B46ECDE9EA"/>
    <w:rsid w:val="00946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8oJt19TruqmlEVvaxJ9/KtDzxaEdiaJLwxUfdRFvPng=</DigestValue>
    </Reference>
    <Reference Type="http://www.w3.org/2000/09/xmldsig#Object" URI="#idOfficeObject">
      <DigestMethod Algorithm="http://www.w3.org/2001/04/xmlenc#sha256"/>
      <DigestValue>/63a72dfmw2pVHdYgidArkBBsNlLz7cbHhyvekMY8rU=</DigestValue>
    </Reference>
    <Reference Type="http://uri.etsi.org/01903#SignedProperties" URI="#idSignedProperties">
      <Transforms>
        <Transform Algorithm="http://www.w3.org/TR/2001/REC-xml-c14n-20010315"/>
      </Transforms>
      <DigestMethod Algorithm="http://www.w3.org/2001/04/xmlenc#sha256"/>
      <DigestValue>qPPu+73H/2RWka64j3o8ZDyDglF2r6RR7/52VmdAtYo=</DigestValue>
    </Reference>
  </SignedInfo>
  <SignatureValue>YJPts5bGv8r4pbTU/z9z+PopsnyttokgdFPpoCgKjOG8ETfOtE0yrwIcOYx92kEaQelTEJwmX/li
eqles0FjKGxlLQjDYBM1yRZHyoLeQQwkODbeKmVuDQOj45kZL5K64GbevjcZwe+t5ZB4pwVfl39w
YpGJjJ+sBR3UYHIaiZ8Gok6V7gxYM4LHCcBJXbK9GbsX2IqWKx41KmqazgsyAP4ZNiBQDR21Poti
KS5w32uCos1ijjlo3Y/XswlgJQUa5DEFdECkxBtFmMG5+9e0OiRfWz3AY8OeA8inz8yCRmmvnBcQ
d70df7SDoEyVAtDcvZoTHxiDsE9kdYB7eNYAGQ==</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TKAUcOMY03Le4nlSMSmzO8WDQNbWgG6T+Lx+UUddOZI=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G6ftMGthApcV1wZcPMv3Sf0x0JSFEQoKqKoBnmdubZQ=</DigestValue>
      </Reference>
      <Reference URI="/word/endnotes.xml?ContentType=application/vnd.openxmlformats-officedocument.wordprocessingml.endnotes+xml">
        <DigestMethod Algorithm="http://www.w3.org/2001/04/xmlenc#sha256"/>
        <DigestValue>BfQk6scjWXHw+8zL2hbL8jRPQq1rp00MKxPcM9UVCJg=</DigestValue>
      </Reference>
      <Reference URI="/word/fontTable.xml?ContentType=application/vnd.openxmlformats-officedocument.wordprocessingml.fontTable+xml">
        <DigestMethod Algorithm="http://www.w3.org/2001/04/xmlenc#sha256"/>
        <DigestValue>FmK+anorUjtJkYiVRUz5x0W75qtU5WdjEaGJK+0pBeM=</DigestValue>
      </Reference>
      <Reference URI="/word/footer1.xml?ContentType=application/vnd.openxmlformats-officedocument.wordprocessingml.footer+xml">
        <DigestMethod Algorithm="http://www.w3.org/2001/04/xmlenc#sha256"/>
        <DigestValue>KXtuYCzbN9RRYURkbv2MF/hHPFXDzPolwWm6t1LK7iE=</DigestValue>
      </Reference>
      <Reference URI="/word/footer2.xml?ContentType=application/vnd.openxmlformats-officedocument.wordprocessingml.footer+xml">
        <DigestMethod Algorithm="http://www.w3.org/2001/04/xmlenc#sha256"/>
        <DigestValue>wzKr6LplWbFm8oQrsLQM2DxNdMbb5Pw0nwcD7P58XJo=</DigestValue>
      </Reference>
      <Reference URI="/word/footer3.xml?ContentType=application/vnd.openxmlformats-officedocument.wordprocessingml.footer+xml">
        <DigestMethod Algorithm="http://www.w3.org/2001/04/xmlenc#sha256"/>
        <DigestValue>C7+2Qb/psuWDq3BxBHIiYeWxVMt4ChQOs8Z7C+3kZ9o=</DigestValue>
      </Reference>
      <Reference URI="/word/footnotes.xml?ContentType=application/vnd.openxmlformats-officedocument.wordprocessingml.footnotes+xml">
        <DigestMethod Algorithm="http://www.w3.org/2001/04/xmlenc#sha256"/>
        <DigestValue>4jR65LVyfqNSqga9FWZw5sG/ViFrGotmtPEMJgsWFLM=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XlGrrv8Wpn6c3zl1x4ZZeiynvD6HOpto21ySmSqsWtU=</DigestValue>
      </Reference>
      <Reference URI="/word/glossary/fontTable.xml?ContentType=application/vnd.openxmlformats-officedocument.wordprocessingml.fontTable+xml">
        <DigestMethod Algorithm="http://www.w3.org/2001/04/xmlenc#sha256"/>
        <DigestValue>FmK+anorUjtJkYiVRUz5x0W75qtU5WdjEaGJK+0pBeM=</DigestValue>
      </Reference>
      <Reference URI="/word/glossary/settings.xml?ContentType=application/vnd.openxmlformats-officedocument.wordprocessingml.settings+xml">
        <DigestMethod Algorithm="http://www.w3.org/2001/04/xmlenc#sha256"/>
        <DigestValue>o4WOcIthz/qKW60chiM7++Au1niqZWRjkF2nhJfiHzg=</DigestValue>
      </Reference>
      <Reference URI="/word/glossary/styles.xml?ContentType=application/vnd.openxmlformats-officedocument.wordprocessingml.styles+xml">
        <DigestMethod Algorithm="http://www.w3.org/2001/04/xmlenc#sha256"/>
        <DigestValue>4kpsw7/MVhUzQekxJ612SSeT1AT/GCbx5k5xQdYtm9o=</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6F40wl/Yb4+cb7mAHmmt29PLKo43UBV355F0LetpHA0=</DigestValue>
      </Reference>
      <Reference URI="/word/header2.xml?ContentType=application/vnd.openxmlformats-officedocument.wordprocessingml.header+xml">
        <DigestMethod Algorithm="http://www.w3.org/2001/04/xmlenc#sha256"/>
        <DigestValue>TZOpyMB5IJG57OwxPx4OwwyT5M02L8Z0NSq9K1JFOIU=</DigestValue>
      </Reference>
      <Reference URI="/word/header3.xml?ContentType=application/vnd.openxmlformats-officedocument.wordprocessingml.header+xml">
        <DigestMethod Algorithm="http://www.w3.org/2001/04/xmlenc#sha256"/>
        <DigestValue>w2romlVrOSymb8NKlIiCHlVBtxh/8078aGbMKJ3HmJY=</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nclwSpjgFYdR5sWLCuLp9VOVVuS0vlwvpAZUEkfZjAQ=</DigestValue>
      </Reference>
      <Reference URI="/word/settings.xml?ContentType=application/vnd.openxmlformats-officedocument.wordprocessingml.settings+xml">
        <DigestMethod Algorithm="http://www.w3.org/2001/04/xmlenc#sha256"/>
        <DigestValue>eSIJuj5sTLHCw8Ul20TJChCg4iZ1LPK0d44/J+FAqM4=</DigestValue>
      </Reference>
      <Reference URI="/word/styles.xml?ContentType=application/vnd.openxmlformats-officedocument.wordprocessingml.styles+xml">
        <DigestMethod Algorithm="http://www.w3.org/2001/04/xmlenc#sha256"/>
        <DigestValue>zzy/xvO1tWJRVQkg2qWzQOEUrXot2OWJj8iDnCVVdI8=</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2022-11-02T17:52:42Z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2022-11-02T17:52:42Z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zOtQ90Cz93XWXO2zP0HSsyfy5Agsnuv5o7kAWZt8ejwCBBFpRP0YDzIwMjIxMTAyMTc1MjQ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</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CJ0YbnfHB/95Zz3JHF9JL7Lf0ro=</xd:ByKey>
                  </xd:ResponderID>
                  <xd:ProducedAt>2022-11-02T17:52:39Z</xd:ProducedAt>
                </xd:OCSPIdentifier>
                <xd:DigestAlgAndValue>
                  <DigestMethod Algorithm="http://www.w3.org/2001/04/xmlenc#sha256"/>
                  <DigestValue>WYpicYJ+Kyxpw+VSnHfRHv3F5l/sgcr36dB9GZxMjgQ=</DigestValue>
                </xd:DigestAlgAndValue>
              </xd:OCSPRef>
            </xd:OCSPRefs>
            <xd:CRLRefs>
              <xd:CRLRef>
                <xd:DigestAlgAndValue>
                  <DigestMethod Algorithm="http://www.w3.org/2001/04/xmlenc#sha256"/>
                  <DigestValue>iVg/3zUCIKaedr6KDd6g+v081zcooqCr5uCKHEdiCkc=</DigestValue>
                </xd:DigestAlgAndValue>
                <xd:CRLIdentifier>
                  <xd:Issuer>CN=CA POLITICA PERSONA FISICA - COSTA RICA v2, OU=DCFD, O=MICITT, C=CR, SERIALNUMBER=CPJ-2-100-098311</xd:Issuer>
                  <xd:IssueTime>2022-10-31T19:09:07Z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</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</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WLMkBIWY67aACc9tM93IXdWyCZahyphjrdrM7HbrsSQCBBFpRP8YDzIwMjIxMTAyMTc1MjQ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</xd:EncapsulatedTimeStamp>
          </xd:SigAndRefsTimeStamp>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yXhOMb6If/SPRV//7wPWHbxo4kXKguL+5H0kpvW/CBI=</DigestValue>
    </Reference>
    <Reference Type="http://www.w3.org/2000/09/xmldsig#Object" URI="#idOfficeObject">
      <DigestMethod Algorithm="http://www.w3.org/2001/04/xmlenc#sha256"/>
      <DigestValue>/63a72dfmw2pVHdYgidArkBBsNlLz7cbHhyvekMY8rU=</DigestValue>
    </Reference>
    <Reference Type="http://uri.etsi.org/01903#SignedProperties" URI="#idSignedProperties">
      <Transforms>
        <Transform Algorithm="http://www.w3.org/TR/2001/REC-xml-c14n-20010315"/>
      </Transforms>
      <DigestMethod Algorithm="http://www.w3.org/2001/04/xmlenc#sha256"/>
      <DigestValue>KDmHkXhMYApPJFES9SDj2iZPKu8k4SPh80BLc96GUxM=</DigestValue>
    </Reference>
  </SignedInfo>
  <SignatureValue>BLCJl7ebEDpS6KcUpYdj2EUuSystk0KFV4pFaLNFKnQ9sECPdSa4WvEGC/LaOCiQd/PMuRzglA0n
ZhjU27ua5WO6WD8DlwyYKRaYDby4Oz0Umq9daYbVYBasjahkx8TTChhFbqWTSzE/rd3mEze4UO39
daErjGX1lWElGyClDC4+03WZ4yINQsHLs2XCUw2iHUcEN2e7rDokEwOg5rcCjsGOcvERJ1iZd6y8
bpMAyPvQ2Iszljxa1t6MQvOCO3EUVgV7MbDRJFBMDhHNpAjmst+7Fs15UG2zXpyYmA2Eawxpt5Ic
MaXlK1EGChO0/vNauzZcsraNjoORzy3WuFZS0Q==</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TKAUcOMY03Le4nlSMSmzO8WDQNbWgG6T+Lx+UUddOZI=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G6ftMGthApcV1wZcPMv3Sf0x0JSFEQoKqKoBnmdubZQ=</DigestValue>
      </Reference>
      <Reference URI="/word/endnotes.xml?ContentType=application/vnd.openxmlformats-officedocument.wordprocessingml.endnotes+xml">
        <DigestMethod Algorithm="http://www.w3.org/2001/04/xmlenc#sha256"/>
        <DigestValue>BfQk6scjWXHw+8zL2hbL8jRPQq1rp00MKxPcM9UVCJg=</DigestValue>
      </Reference>
      <Reference URI="/word/fontTable.xml?ContentType=application/vnd.openxmlformats-officedocument.wordprocessingml.fontTable+xml">
        <DigestMethod Algorithm="http://www.w3.org/2001/04/xmlenc#sha256"/>
        <DigestValue>FmK+anorUjtJkYiVRUz5x0W75qtU5WdjEaGJK+0pBeM=</DigestValue>
      </Reference>
      <Reference URI="/word/footer1.xml?ContentType=application/vnd.openxmlformats-officedocument.wordprocessingml.footer+xml">
        <DigestMethod Algorithm="http://www.w3.org/2001/04/xmlenc#sha256"/>
        <DigestValue>KXtuYCzbN9RRYURkbv2MF/hHPFXDzPolwWm6t1LK7iE=</DigestValue>
      </Reference>
      <Reference URI="/word/footer2.xml?ContentType=application/vnd.openxmlformats-officedocument.wordprocessingml.footer+xml">
        <DigestMethod Algorithm="http://www.w3.org/2001/04/xmlenc#sha256"/>
        <DigestValue>wzKr6LplWbFm8oQrsLQM2DxNdMbb5Pw0nwcD7P58XJo=</DigestValue>
      </Reference>
      <Reference URI="/word/footer3.xml?ContentType=application/vnd.openxmlformats-officedocument.wordprocessingml.footer+xml">
        <DigestMethod Algorithm="http://www.w3.org/2001/04/xmlenc#sha256"/>
        <DigestValue>C7+2Qb/psuWDq3BxBHIiYeWxVMt4ChQOs8Z7C+3kZ9o=</DigestValue>
      </Reference>
      <Reference URI="/word/footnotes.xml?ContentType=application/vnd.openxmlformats-officedocument.wordprocessingml.footnotes+xml">
        <DigestMethod Algorithm="http://www.w3.org/2001/04/xmlenc#sha256"/>
        <DigestValue>4jR65LVyfqNSqga9FWZw5sG/ViFrGotmtPEMJgsWFLM=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XlGrrv8Wpn6c3zl1x4ZZeiynvD6HOpto21ySmSqsWtU=</DigestValue>
      </Reference>
      <Reference URI="/word/glossary/fontTable.xml?ContentType=application/vnd.openxmlformats-officedocument.wordprocessingml.fontTable+xml">
        <DigestMethod Algorithm="http://www.w3.org/2001/04/xmlenc#sha256"/>
        <DigestValue>FmK+anorUjtJkYiVRUz5x0W75qtU5WdjEaGJK+0pBeM=</DigestValue>
      </Reference>
      <Reference URI="/word/glossary/settings.xml?ContentType=application/vnd.openxmlformats-officedocument.wordprocessingml.settings+xml">
        <DigestMethod Algorithm="http://www.w3.org/2001/04/xmlenc#sha256"/>
        <DigestValue>o4WOcIthz/qKW60chiM7++Au1niqZWRjkF2nhJfiHzg=</DigestValue>
      </Reference>
      <Reference URI="/word/glossary/styles.xml?ContentType=application/vnd.openxmlformats-officedocument.wordprocessingml.styles+xml">
        <DigestMethod Algorithm="http://www.w3.org/2001/04/xmlenc#sha256"/>
        <DigestValue>4kpsw7/MVhUzQekxJ612SSeT1AT/GCbx5k5xQdYtm9o=</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6F40wl/Yb4+cb7mAHmmt29PLKo43UBV355F0LetpHA0=</DigestValue>
      </Reference>
      <Reference URI="/word/header2.xml?ContentType=application/vnd.openxmlformats-officedocument.wordprocessingml.header+xml">
        <DigestMethod Algorithm="http://www.w3.org/2001/04/xmlenc#sha256"/>
        <DigestValue>TZOpyMB5IJG57OwxPx4OwwyT5M02L8Z0NSq9K1JFOIU=</DigestValue>
      </Reference>
      <Reference URI="/word/header3.xml?ContentType=application/vnd.openxmlformats-officedocument.wordprocessingml.header+xml">
        <DigestMethod Algorithm="http://www.w3.org/2001/04/xmlenc#sha256"/>
        <DigestValue>w2romlVrOSymb8NKlIiCHlVBtxh/8078aGbMKJ3HmJY=</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nclwSpjgFYdR5sWLCuLp9VOVVuS0vlwvpAZUEkfZjAQ=</DigestValue>
      </Reference>
      <Reference URI="/word/settings.xml?ContentType=application/vnd.openxmlformats-officedocument.wordprocessingml.settings+xml">
        <DigestMethod Algorithm="http://www.w3.org/2001/04/xmlenc#sha256"/>
        <DigestValue>eSIJuj5sTLHCw8Ul20TJChCg4iZ1LPK0d44/J+FAqM4=</DigestValue>
      </Reference>
      <Reference URI="/word/styles.xml?ContentType=application/vnd.openxmlformats-officedocument.wordprocessingml.styles+xml">
        <DigestMethod Algorithm="http://www.w3.org/2001/04/xmlenc#sha256"/>
        <DigestValue>zzy/xvO1tWJRVQkg2qWzQOEUrXot2OWJj8iDnCVVdI8=</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2022-11-02T17:54:54Z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2022-11-02T17:54:54Z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dmMuw+qUK9E52yc1Gh7FjOx1vuGLgMTA7zD10k36K3sCBBFpSVoYDzIwMjIxMTAyMTc1NDU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</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</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CJ0YbnfHB/95Zz3JHF9JL7Lf0ro=</xd:ByKey>
                  </xd:ResponderID>
                  <xd:ProducedAt>2022-11-02T17:52:39Z</xd:ProducedAt>
                </xd:OCSPIdentifier>
                <xd:DigestAlgAndValue>
                  <DigestMethod Algorithm="http://www.w3.org/2001/04/xmlenc#sha256"/>
                  <DigestValue>WYpicYJ+Kyxpw+VSnHfRHv3F5l/sgcr36dB9GZxMjgQ=</DigestValue>
                </xd:DigestAlgAndValue>
              </xd:OCSPRef>
            </xd:OCSPRefs>
            <xd:CRLRefs>
              <xd:CRLRef>
                <xd:DigestAlgAndValue>
                  <DigestMethod Algorithm="http://www.w3.org/2001/04/xmlenc#sha256"/>
                  <DigestValue>iVg/3zUCIKaedr6KDd6g+v081zcooqCr5uCKHEdiCkc=</DigestValue>
                </xd:DigestAlgAndValue>
                <xd:CRLIdentifier>
                  <xd:Issuer>CN=CA POLITICA PERSONA FISICA - COSTA RICA v2, OU=DCFD, O=MICITT, C=CR, SERIALNUMBER=CPJ-2-100-098311</xd:Issuer>
                  <xd:IssueTime>2022-10-31T19:09:07Z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</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</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50FE0QcNYLuLH+EUni+6Y658HWaHdQzyHYMN8XYkNQYCBBFpSV0YDzIwMjIxMTAyMTc1NDU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SICVECA CREDITICIO</DisplayName>
        <AccountId>718</AccountId>
        <AccountType/>
      </UserInfo>
      <UserInfo>
        <DisplayName>SALIENTE DIRECTORES DE SUPERVISION</DisplayName>
        <AccountId>717</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de "Cambios al documento SICVECA; publicar validaciones de alertas”.
Informar a:  SALIENTE SICVECA-CREDITICIO y SALIENTE DIRECTORES DE SUPERVISIÓN</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2022-10-25T06:00:00+00:00</FechaDocumento>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No</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cambios al documento SICVECA publicar validaciones de alertas</Subject1>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fbe7e40d3cbdb74dce18d92c578db53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5892C-0DDC-4530-A0B2-0C0870CF21B0}">
  <ds:schemaRefs>
    <ds:schemaRef ds:uri="Microsoft.SharePoint.Taxonomy.ContentTypeSync"/>
  </ds:schemaRefs>
</ds:datastoreItem>
</file>

<file path=customXml/itemProps2.xml><?xml version="1.0" encoding="utf-8"?>
<ds:datastoreItem xmlns:ds="http://schemas.openxmlformats.org/officeDocument/2006/customXml" ds:itemID="{46D86844-A1B5-4B2C-99ED-D058C7C2DF1A}">
  <ds:schemaRefs>
    <ds:schemaRef ds:uri="http://schemas.microsoft.com/sharepoint/v3/contenttype/forms"/>
  </ds:schemaRefs>
</ds:datastoreItem>
</file>

<file path=customXml/itemProps3.xml><?xml version="1.0" encoding="utf-8"?>
<ds:datastoreItem xmlns:ds="http://schemas.openxmlformats.org/officeDocument/2006/customXml" ds:itemID="{068C5E37-641F-4ADA-A5AD-E52456C0FFAB}">
  <ds:schemaRefs>
    <ds:schemaRef ds:uri="http://purl.org/dc/dcmitype/"/>
    <ds:schemaRef ds:uri="http://schemas.openxmlformats.org/package/2006/metadata/core-properties"/>
    <ds:schemaRef ds:uri="http://schemas.microsoft.com/office/2006/documentManagement/types"/>
    <ds:schemaRef ds:uri="http://schemas.microsoft.com/sharepoint/v3"/>
    <ds:schemaRef ds:uri="http://schemas.microsoft.com/office/2006/metadata/properties"/>
    <ds:schemaRef ds:uri="http://www.w3.org/XML/1998/namespace"/>
    <ds:schemaRef ds:uri="http://schemas.microsoft.com/office/infopath/2007/PartnerControls"/>
    <ds:schemaRef ds:uri="http://purl.org/dc/terms/"/>
    <ds:schemaRef ds:uri="b875e23b-67d9-4b2e-bdec-edacbf90b326"/>
    <ds:schemaRef ds:uri="http://purl.org/dc/elements/1.1/"/>
  </ds:schemaRefs>
</ds:datastoreItem>
</file>

<file path=customXml/itemProps4.xml><?xml version="1.0" encoding="utf-8"?>
<ds:datastoreItem xmlns:ds="http://schemas.openxmlformats.org/officeDocument/2006/customXml" ds:itemID="{7A4D8D29-2025-46C6-9884-255B44745CDF}">
  <ds:schemaRefs>
    <ds:schemaRef ds:uri="http://schemas.microsoft.com/sharepoint/events"/>
  </ds:schemaRefs>
</ds:datastoreItem>
</file>

<file path=customXml/itemProps5.xml><?xml version="1.0" encoding="utf-8"?>
<ds:datastoreItem xmlns:ds="http://schemas.openxmlformats.org/officeDocument/2006/customXml" ds:itemID="{301928DF-968E-4FA5-A586-B14094662895}">
  <ds:schemaRefs>
    <ds:schemaRef ds:uri="office.server.policy"/>
  </ds:schemaRefs>
</ds:datastoreItem>
</file>

<file path=customXml/itemProps6.xml><?xml version="1.0" encoding="utf-8"?>
<ds:datastoreItem xmlns:ds="http://schemas.openxmlformats.org/officeDocument/2006/customXml" ds:itemID="{1266EF78-607B-4A1E-A448-1BFF30BB9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1436</Words>
  <Characters>7901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VILLEGAS BARAHONA ANA LORENA</dc:creator>
  <cp:keywords/>
  <dc:description/>
  <cp:lastModifiedBy>VARGAS LEAL MARIA GABRIELA</cp:lastModifiedBy>
  <cp:revision>4</cp:revision>
  <dcterms:created xsi:type="dcterms:W3CDTF">2022-10-27T16:17:00Z</dcterms:created>
  <dcterms:modified xsi:type="dcterms:W3CDTF">2022-11-02T02:27:00Z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128;#Alta|0fd17ec2-e5d0-4d9f-8e18-466324d0fdd4</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161;#Alta|7fca731c-4c62-4f1c-9061-e9f164c964b2</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Order">
    <vt:r8>631000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f1fd9d7f-da86-405a-9476-87cbb240632e,9;e296350a-171a-4531-9415-14f9933ddbf9,13;</vt:lpwstr>
  </property>
</Properties>
</file>